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23C152" w14:textId="77777777" w:rsidR="001B0103" w:rsidRDefault="001B0103" w:rsidP="001B0103">
      <w:pPr>
        <w:suppressAutoHyphens/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3DBDD457" w14:textId="77777777" w:rsidR="00803EF9" w:rsidRDefault="00803EF9" w:rsidP="00803EF9">
      <w:pPr>
        <w:suppressAutoHyphens/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3687F1A3" w14:textId="77777777" w:rsidR="00803EF9" w:rsidRDefault="00803EF9" w:rsidP="00803EF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eastAsiaTheme="minorHAnsi" w:hAnsi="Arial" w:cstheme="minorBidi"/>
          <w:b/>
        </w:rPr>
      </w:pPr>
      <w:r>
        <w:rPr>
          <w:rFonts w:ascii="Arial" w:hAnsi="Arial"/>
          <w:b/>
        </w:rPr>
        <w:t>ISTITUTO ISTRUZIONE SUPERIORE "L. EINAUDI" - ALBA</w:t>
      </w:r>
    </w:p>
    <w:p w14:paraId="184DC080" w14:textId="77777777" w:rsidR="00803EF9" w:rsidRDefault="00803EF9" w:rsidP="00803EF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ANNO SCOLASTICO 2020 / 2021</w:t>
      </w:r>
    </w:p>
    <w:p w14:paraId="79DEB082" w14:textId="77777777" w:rsidR="00803EF9" w:rsidRDefault="00803EF9" w:rsidP="00803EF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/>
          <w:b/>
          <w:sz w:val="16"/>
        </w:rPr>
      </w:pPr>
    </w:p>
    <w:p w14:paraId="6F266C66" w14:textId="77777777" w:rsidR="00803EF9" w:rsidRDefault="00803EF9" w:rsidP="00803EF9">
      <w:pPr>
        <w:jc w:val="both"/>
        <w:rPr>
          <w:rFonts w:ascii="Arial" w:hAnsi="Arial"/>
        </w:rPr>
      </w:pPr>
    </w:p>
    <w:p w14:paraId="30198AF4" w14:textId="75281005" w:rsidR="00803EF9" w:rsidRDefault="00803EF9" w:rsidP="00803EF9">
      <w:pPr>
        <w:jc w:val="center"/>
        <w:rPr>
          <w:rFonts w:ascii="Arial" w:hAnsi="Arial"/>
          <w:b/>
          <w:sz w:val="24"/>
          <w:szCs w:val="24"/>
          <w:u w:val="single"/>
        </w:rPr>
      </w:pPr>
      <w:r>
        <w:rPr>
          <w:rFonts w:ascii="Arial" w:hAnsi="Arial"/>
          <w:b/>
          <w:sz w:val="24"/>
          <w:szCs w:val="24"/>
        </w:rPr>
        <w:t xml:space="preserve">CLASSE: 2^F AFM </w:t>
      </w:r>
    </w:p>
    <w:p w14:paraId="5EF47CE5" w14:textId="72D17E89" w:rsidR="00803EF9" w:rsidRDefault="00803EF9" w:rsidP="00803EF9">
      <w:pPr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</w:rPr>
        <w:t xml:space="preserve">Istruzione Tecnica Settore Economico - Indirizzo: “Amministrazione, Finanza e Marketing”          </w:t>
      </w:r>
    </w:p>
    <w:p w14:paraId="64683741" w14:textId="77777777" w:rsidR="00803EF9" w:rsidRDefault="00803EF9" w:rsidP="00803EF9">
      <w:pPr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Disciplina: Diritto – Economia Politica</w:t>
      </w:r>
    </w:p>
    <w:p w14:paraId="0D1C9F32" w14:textId="77777777" w:rsidR="00803EF9" w:rsidRDefault="00803EF9" w:rsidP="00803EF9">
      <w:pPr>
        <w:jc w:val="center"/>
        <w:rPr>
          <w:rFonts w:ascii="Arial" w:hAnsi="Arial"/>
        </w:rPr>
      </w:pPr>
      <w:r>
        <w:rPr>
          <w:rFonts w:ascii="Arial" w:hAnsi="Arial"/>
        </w:rPr>
        <w:t>(Testo di riferimento: A scuola di democrazia, di Zagrebelsky, Trucco e Baccelli, ed. Le Monnier)</w:t>
      </w:r>
    </w:p>
    <w:p w14:paraId="1E13E7D4" w14:textId="77777777" w:rsidR="00803EF9" w:rsidRDefault="00803EF9" w:rsidP="00803EF9">
      <w:pPr>
        <w:jc w:val="center"/>
        <w:rPr>
          <w:rFonts w:ascii="Arial" w:hAnsi="Arial"/>
          <w:b/>
          <w:sz w:val="24"/>
          <w:szCs w:val="24"/>
        </w:rPr>
      </w:pPr>
    </w:p>
    <w:p w14:paraId="7CB17F5C" w14:textId="77777777" w:rsidR="00803EF9" w:rsidRDefault="00803EF9" w:rsidP="00803EF9">
      <w:pPr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PROGETTAZIONE DIDATTICA ANNUALE</w:t>
      </w:r>
    </w:p>
    <w:p w14:paraId="406FFA56" w14:textId="77777777" w:rsidR="00803EF9" w:rsidRDefault="00803EF9" w:rsidP="00803EF9">
      <w:pPr>
        <w:jc w:val="both"/>
        <w:rPr>
          <w:rFonts w:ascii="Arial" w:hAnsi="Arial"/>
        </w:rPr>
      </w:pPr>
    </w:p>
    <w:p w14:paraId="22E39048" w14:textId="77777777" w:rsidR="00803EF9" w:rsidRDefault="00803EF9" w:rsidP="00803EF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Elaborata e sottoscritta dal docente: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889"/>
        <w:gridCol w:w="4909"/>
      </w:tblGrid>
      <w:tr w:rsidR="00803EF9" w14:paraId="6B7B7241" w14:textId="77777777" w:rsidTr="00803EF9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F22E83C" w14:textId="77777777" w:rsidR="00803EF9" w:rsidRDefault="00803EF9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cognome   nome</w:t>
            </w: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34039D" w14:textId="77777777" w:rsidR="00803EF9" w:rsidRDefault="00803EF9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firma</w:t>
            </w:r>
          </w:p>
        </w:tc>
      </w:tr>
      <w:tr w:rsidR="00803EF9" w14:paraId="3B84F3B7" w14:textId="77777777" w:rsidTr="00803EF9">
        <w:trPr>
          <w:trHeight w:val="397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9DB07BE" w14:textId="77777777" w:rsidR="00803EF9" w:rsidRDefault="00803EF9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Ferla Attilio</w:t>
            </w: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50606" w14:textId="77777777" w:rsidR="00803EF9" w:rsidRDefault="00803EF9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</w:tbl>
    <w:p w14:paraId="76867DA8" w14:textId="77777777" w:rsidR="00803EF9" w:rsidRDefault="00803EF9" w:rsidP="00803EF9">
      <w:pPr>
        <w:rPr>
          <w:rFonts w:ascii="Arial" w:hAnsi="Arial" w:cstheme="minorBidi"/>
          <w:b/>
          <w:bCs/>
        </w:rPr>
      </w:pPr>
    </w:p>
    <w:p w14:paraId="208F8F7E" w14:textId="77777777" w:rsidR="00803EF9" w:rsidRDefault="00803EF9" w:rsidP="00803EF9">
      <w:pPr>
        <w:jc w:val="center"/>
        <w:rPr>
          <w:rFonts w:ascii="Arial" w:hAnsi="Arial"/>
          <w:b/>
          <w:bCs/>
        </w:rPr>
      </w:pPr>
    </w:p>
    <w:p w14:paraId="3E80992F" w14:textId="77777777" w:rsidR="00803EF9" w:rsidRDefault="00803EF9" w:rsidP="00803EF9">
      <w:pPr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DIRITTO</w:t>
      </w:r>
    </w:p>
    <w:p w14:paraId="668173B1" w14:textId="77777777" w:rsidR="00803EF9" w:rsidRDefault="00803EF9" w:rsidP="00803EF9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COMPETENZE FINALI</w:t>
      </w:r>
    </w:p>
    <w:p w14:paraId="0F40426B" w14:textId="77777777" w:rsidR="00803EF9" w:rsidRDefault="00803EF9" w:rsidP="00803EF9">
      <w:pPr>
        <w:jc w:val="both"/>
        <w:rPr>
          <w:rFonts w:ascii="Arial" w:hAnsi="Arial" w:cstheme="minorBidi"/>
        </w:rPr>
      </w:pPr>
      <w:r>
        <w:rPr>
          <w:rFonts w:ascii="Arial" w:hAnsi="Arial"/>
          <w:b/>
          <w:bCs/>
        </w:rPr>
        <w:t>C</w:t>
      </w:r>
      <w:r>
        <w:rPr>
          <w:rFonts w:ascii="Arial" w:hAnsi="Arial" w:cs="Arial"/>
          <w:b/>
          <w:vertAlign w:val="subscript"/>
        </w:rPr>
        <w:t>1</w:t>
      </w:r>
      <w:r>
        <w:rPr>
          <w:rFonts w:ascii="Arial" w:hAnsi="Arial"/>
        </w:rPr>
        <w:t xml:space="preserve"> Individuare il funzionamento del sistema parlamentare ed essere in grado di valutarne i possibili miglioramenti attraverso le riforme istituzionali.</w:t>
      </w:r>
    </w:p>
    <w:p w14:paraId="2F40B2AD" w14:textId="77777777" w:rsidR="00803EF9" w:rsidRDefault="00803EF9" w:rsidP="00803EF9">
      <w:pPr>
        <w:pStyle w:val="competenzefinali"/>
        <w:tabs>
          <w:tab w:val="left" w:pos="1080"/>
        </w:tabs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C</w:t>
      </w:r>
      <w:r>
        <w:rPr>
          <w:rFonts w:cs="Arial"/>
          <w:b/>
          <w:sz w:val="22"/>
          <w:szCs w:val="22"/>
          <w:vertAlign w:val="subscript"/>
        </w:rPr>
        <w:t>2</w:t>
      </w:r>
      <w:r>
        <w:rPr>
          <w:rFonts w:cs="Arial"/>
          <w:sz w:val="22"/>
          <w:szCs w:val="22"/>
        </w:rPr>
        <w:t xml:space="preserve"> Riconoscere i legami che esistono tra l’attività politica ed economica del Governo e gli interessi delle classi sociali che esso rappresenta.</w:t>
      </w:r>
    </w:p>
    <w:p w14:paraId="60136C57" w14:textId="77777777" w:rsidR="00803EF9" w:rsidRDefault="00803EF9" w:rsidP="00803EF9">
      <w:pPr>
        <w:pStyle w:val="competenzefinali"/>
        <w:tabs>
          <w:tab w:val="left" w:pos="1080"/>
        </w:tabs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C</w:t>
      </w:r>
      <w:r>
        <w:rPr>
          <w:rFonts w:cs="Arial"/>
          <w:b/>
          <w:sz w:val="22"/>
          <w:szCs w:val="22"/>
          <w:vertAlign w:val="subscript"/>
        </w:rPr>
        <w:t>3</w:t>
      </w:r>
      <w:r>
        <w:rPr>
          <w:rFonts w:cs="Arial"/>
          <w:sz w:val="22"/>
          <w:szCs w:val="22"/>
        </w:rPr>
        <w:t xml:space="preserve"> Riconoscere quali siano le principali garanzie di rispetto della Costituzione previste dall’ordinamento statale italiano.</w:t>
      </w:r>
    </w:p>
    <w:p w14:paraId="6430291C" w14:textId="77777777" w:rsidR="00803EF9" w:rsidRDefault="00803EF9" w:rsidP="00803EF9">
      <w:pPr>
        <w:pStyle w:val="competenzefinali"/>
        <w:tabs>
          <w:tab w:val="left" w:pos="1080"/>
        </w:tabs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C</w:t>
      </w:r>
      <w:r>
        <w:rPr>
          <w:rFonts w:cs="Arial"/>
          <w:b/>
          <w:sz w:val="22"/>
          <w:szCs w:val="22"/>
          <w:vertAlign w:val="subscript"/>
        </w:rPr>
        <w:t>4</w:t>
      </w:r>
      <w:r>
        <w:rPr>
          <w:rFonts w:cs="Arial"/>
          <w:sz w:val="22"/>
          <w:szCs w:val="22"/>
        </w:rPr>
        <w:t xml:space="preserve"> Riconoscere le politiche di rafforzamento del principio autonomista, svolte nel costante rispetto dell’unità nazionale.</w:t>
      </w:r>
    </w:p>
    <w:p w14:paraId="26A5F968" w14:textId="77777777" w:rsidR="00803EF9" w:rsidRDefault="00803EF9" w:rsidP="00803EF9">
      <w:pPr>
        <w:pStyle w:val="competenzefinali"/>
        <w:tabs>
          <w:tab w:val="left" w:pos="1080"/>
        </w:tabs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C</w:t>
      </w:r>
      <w:r>
        <w:rPr>
          <w:rFonts w:cs="Arial"/>
          <w:b/>
          <w:sz w:val="22"/>
          <w:szCs w:val="22"/>
          <w:vertAlign w:val="subscript"/>
        </w:rPr>
        <w:t>5</w:t>
      </w:r>
      <w:r>
        <w:rPr>
          <w:rFonts w:cs="Arial"/>
          <w:sz w:val="22"/>
          <w:szCs w:val="22"/>
        </w:rPr>
        <w:t xml:space="preserve"> Saper valutare le opportunità e i limiti correlati al funzionamento delle organizzazioni internazionali e sovranazionali, in particolare dell’UE.</w:t>
      </w:r>
    </w:p>
    <w:p w14:paraId="485DC347" w14:textId="77777777" w:rsidR="00803EF9" w:rsidRDefault="00803EF9" w:rsidP="00803EF9">
      <w:pPr>
        <w:jc w:val="both"/>
        <w:rPr>
          <w:rFonts w:ascii="Arial" w:hAnsi="Arial" w:cs="Arial"/>
          <w:b/>
        </w:rPr>
      </w:pPr>
    </w:p>
    <w:p w14:paraId="501952FC" w14:textId="77777777" w:rsidR="00803EF9" w:rsidRDefault="00803EF9" w:rsidP="00803EF9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UNITÀ DI APPRENDIMENTO</w:t>
      </w:r>
    </w:p>
    <w:p w14:paraId="76915F5E" w14:textId="77777777" w:rsidR="00803EF9" w:rsidRDefault="00803EF9" w:rsidP="00803EF9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U</w:t>
      </w:r>
      <w:r>
        <w:rPr>
          <w:rFonts w:ascii="Arial" w:hAnsi="Arial" w:cs="Arial"/>
          <w:b/>
          <w:vertAlign w:val="subscript"/>
        </w:rPr>
        <w:t xml:space="preserve">6 </w:t>
      </w:r>
      <w:r>
        <w:rPr>
          <w:rFonts w:ascii="Arial" w:hAnsi="Arial" w:cs="Arial"/>
        </w:rPr>
        <w:t>Parlamento, Governo e PA</w:t>
      </w:r>
    </w:p>
    <w:p w14:paraId="4204807A" w14:textId="77777777" w:rsidR="00803EF9" w:rsidRDefault="00803EF9" w:rsidP="00803EF9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U</w:t>
      </w:r>
      <w:r>
        <w:rPr>
          <w:rFonts w:ascii="Arial" w:hAnsi="Arial" w:cs="Arial"/>
          <w:b/>
          <w:bCs/>
          <w:vertAlign w:val="subscript"/>
        </w:rPr>
        <w:t xml:space="preserve">7 </w:t>
      </w:r>
      <w:r>
        <w:rPr>
          <w:rFonts w:ascii="Arial" w:hAnsi="Arial" w:cs="Arial"/>
        </w:rPr>
        <w:t>Altri organi dello Stato</w:t>
      </w:r>
    </w:p>
    <w:p w14:paraId="41C18E61" w14:textId="77777777" w:rsidR="00803EF9" w:rsidRDefault="00803EF9" w:rsidP="00803EF9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U</w:t>
      </w:r>
      <w:r>
        <w:rPr>
          <w:rFonts w:ascii="Arial" w:hAnsi="Arial" w:cs="Arial"/>
          <w:b/>
          <w:vertAlign w:val="subscript"/>
        </w:rPr>
        <w:t xml:space="preserve">8 </w:t>
      </w:r>
      <w:r>
        <w:rPr>
          <w:rFonts w:ascii="Arial" w:hAnsi="Arial" w:cs="Arial"/>
        </w:rPr>
        <w:t>Le autonomie</w:t>
      </w:r>
    </w:p>
    <w:p w14:paraId="397FF2B6" w14:textId="77777777" w:rsidR="00803EF9" w:rsidRDefault="00803EF9" w:rsidP="00803EF9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U</w:t>
      </w:r>
      <w:r>
        <w:rPr>
          <w:rFonts w:ascii="Arial" w:hAnsi="Arial" w:cs="Arial"/>
          <w:b/>
          <w:vertAlign w:val="subscript"/>
        </w:rPr>
        <w:t xml:space="preserve">9 </w:t>
      </w:r>
      <w:r>
        <w:rPr>
          <w:rFonts w:ascii="Arial" w:hAnsi="Arial" w:cs="Arial"/>
        </w:rPr>
        <w:t>L’Unione europea e le altre organizzazioni internazionali</w:t>
      </w:r>
    </w:p>
    <w:p w14:paraId="7C8EF0ED" w14:textId="77777777" w:rsidR="00803EF9" w:rsidRDefault="00803EF9" w:rsidP="00803EF9">
      <w:pPr>
        <w:jc w:val="both"/>
        <w:rPr>
          <w:rFonts w:ascii="Arial" w:hAnsi="Arial" w:cstheme="minorBidi"/>
        </w:rPr>
      </w:pPr>
    </w:p>
    <w:p w14:paraId="12BDB8E0" w14:textId="77777777" w:rsidR="00803EF9" w:rsidRDefault="00803EF9" w:rsidP="00803EF9">
      <w:pPr>
        <w:pBdr>
          <w:top w:val="single" w:sz="4" w:space="1" w:color="000000"/>
          <w:left w:val="single" w:sz="4" w:space="10" w:color="000000"/>
          <w:bottom w:val="single" w:sz="4" w:space="1" w:color="000000"/>
          <w:right w:val="single" w:sz="4" w:space="17" w:color="000000"/>
        </w:pBdr>
        <w:rPr>
          <w:rFonts w:ascii="Arial" w:hAnsi="Arial"/>
          <w:b/>
        </w:rPr>
      </w:pPr>
    </w:p>
    <w:p w14:paraId="136A17C2" w14:textId="77777777" w:rsidR="00803EF9" w:rsidRDefault="00803EF9" w:rsidP="00803EF9">
      <w:pPr>
        <w:pStyle w:val="TITOLODELMODULO"/>
      </w:pPr>
      <w:r>
        <w:rPr>
          <w:rFonts w:cs="Arial"/>
          <w:b/>
          <w:szCs w:val="22"/>
        </w:rPr>
        <w:t>UNITÀ</w:t>
      </w:r>
      <w:r>
        <w:rPr>
          <w:b/>
          <w:bCs/>
        </w:rPr>
        <w:t xml:space="preserve"> 6: PARLAMENTO, GOVERNO E PA</w:t>
      </w:r>
    </w:p>
    <w:p w14:paraId="681E31A9" w14:textId="77777777" w:rsidR="00803EF9" w:rsidRDefault="00803EF9" w:rsidP="00803EF9">
      <w:pPr>
        <w:pStyle w:val="TITOLODELMODULO"/>
      </w:pPr>
      <w:r>
        <w:t xml:space="preserve">           </w:t>
      </w:r>
    </w:p>
    <w:p w14:paraId="69640578" w14:textId="77777777" w:rsidR="00803EF9" w:rsidRDefault="00803EF9" w:rsidP="00803EF9">
      <w:pPr>
        <w:pStyle w:val="SOTTOTITOLIMODULO"/>
        <w:spacing w:before="0" w:after="0"/>
        <w:rPr>
          <w:rFonts w:cs="Arial"/>
        </w:rPr>
      </w:pPr>
    </w:p>
    <w:p w14:paraId="3D32CE12" w14:textId="77777777" w:rsidR="00803EF9" w:rsidRDefault="00803EF9" w:rsidP="00803EF9">
      <w:pPr>
        <w:pStyle w:val="SOTTOTITOLIMODULO"/>
        <w:spacing w:before="0" w:after="0"/>
        <w:rPr>
          <w:rFonts w:cs="Arial"/>
        </w:rPr>
      </w:pPr>
      <w:r>
        <w:rPr>
          <w:rFonts w:cs="Arial"/>
        </w:rPr>
        <w:t>Competenze finali del modulo</w:t>
      </w:r>
    </w:p>
    <w:p w14:paraId="61185D95" w14:textId="77777777" w:rsidR="00803EF9" w:rsidRDefault="00803EF9" w:rsidP="00803EF9">
      <w:pPr>
        <w:pStyle w:val="competenzefinali"/>
        <w:numPr>
          <w:ilvl w:val="0"/>
          <w:numId w:val="17"/>
        </w:numPr>
        <w:tabs>
          <w:tab w:val="left" w:pos="108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Riconoscere le ragioni per cui la legislatura può durare meno dei normali tempi previsti dalla Costituzione.</w:t>
      </w:r>
    </w:p>
    <w:p w14:paraId="7ECAFD2F" w14:textId="77777777" w:rsidR="00803EF9" w:rsidRDefault="00803EF9" w:rsidP="00803EF9">
      <w:pPr>
        <w:pStyle w:val="competenzefinali"/>
        <w:numPr>
          <w:ilvl w:val="0"/>
          <w:numId w:val="17"/>
        </w:numPr>
        <w:tabs>
          <w:tab w:val="left" w:pos="108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Riconoscere il fondamento democratico delle votazioni parlamentari.</w:t>
      </w:r>
    </w:p>
    <w:p w14:paraId="4C5FEF08" w14:textId="77777777" w:rsidR="00803EF9" w:rsidRDefault="00803EF9" w:rsidP="00803EF9">
      <w:pPr>
        <w:pStyle w:val="competenzefinali"/>
        <w:numPr>
          <w:ilvl w:val="0"/>
          <w:numId w:val="17"/>
        </w:numPr>
        <w:tabs>
          <w:tab w:val="left" w:pos="108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Individuare le ragioni della funzione di controllo politico che il Parlamento esercita sul Governo.</w:t>
      </w:r>
    </w:p>
    <w:p w14:paraId="1761E298" w14:textId="77777777" w:rsidR="00803EF9" w:rsidRDefault="00803EF9" w:rsidP="00803EF9">
      <w:pPr>
        <w:pStyle w:val="competenzefinali"/>
        <w:numPr>
          <w:ilvl w:val="0"/>
          <w:numId w:val="17"/>
        </w:numPr>
        <w:tabs>
          <w:tab w:val="left" w:pos="108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Individuare il ruolo di grande responsabilità del Capo dello Stato nel processo di formazione del nuovo Governo.</w:t>
      </w:r>
    </w:p>
    <w:p w14:paraId="213EAF25" w14:textId="77777777" w:rsidR="00803EF9" w:rsidRDefault="00803EF9" w:rsidP="00803EF9">
      <w:pPr>
        <w:pStyle w:val="competenzefinali"/>
        <w:numPr>
          <w:ilvl w:val="0"/>
          <w:numId w:val="17"/>
        </w:numPr>
        <w:tabs>
          <w:tab w:val="left" w:pos="108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Valutare l’operato del Governo alla luce delle reali necessità del Paese.</w:t>
      </w:r>
    </w:p>
    <w:p w14:paraId="7CD1F4AE" w14:textId="77777777" w:rsidR="00803EF9" w:rsidRDefault="00803EF9" w:rsidP="00803EF9">
      <w:pPr>
        <w:pStyle w:val="competenzefinali"/>
        <w:numPr>
          <w:ilvl w:val="0"/>
          <w:numId w:val="17"/>
        </w:numPr>
        <w:tabs>
          <w:tab w:val="left" w:pos="108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Valutare l’effettiva applicazione dei principi costituzionali relativi alla Pubblica Amministrazione.</w:t>
      </w:r>
    </w:p>
    <w:p w14:paraId="1DA4BA0A" w14:textId="77777777" w:rsidR="00803EF9" w:rsidRDefault="00803EF9" w:rsidP="00803EF9">
      <w:pPr>
        <w:pStyle w:val="competenzefinali"/>
        <w:numPr>
          <w:ilvl w:val="0"/>
          <w:numId w:val="17"/>
        </w:numPr>
        <w:tabs>
          <w:tab w:val="left" w:pos="108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Valutare se sussistono attualmente le condizioni necessarie alla realizzazione del principio di indipendenza dei magistrati.</w:t>
      </w:r>
    </w:p>
    <w:p w14:paraId="5381CACD" w14:textId="77777777" w:rsidR="00803EF9" w:rsidRDefault="00803EF9" w:rsidP="00803EF9">
      <w:pPr>
        <w:pStyle w:val="SOTTOTITOLIMODULO"/>
        <w:spacing w:before="0" w:after="0"/>
        <w:rPr>
          <w:rFonts w:cs="Arial"/>
        </w:rPr>
      </w:pPr>
      <w:bookmarkStart w:id="0" w:name="_Hlk53590430"/>
    </w:p>
    <w:p w14:paraId="354E0B04" w14:textId="77777777" w:rsidR="00803EF9" w:rsidRDefault="00803EF9" w:rsidP="00803EF9">
      <w:pPr>
        <w:pStyle w:val="SOTTOTITOLIMODULO"/>
        <w:spacing w:before="0" w:after="0"/>
        <w:rPr>
          <w:rFonts w:cs="Arial"/>
        </w:rPr>
      </w:pPr>
      <w:r>
        <w:rPr>
          <w:rFonts w:cs="Arial"/>
        </w:rPr>
        <w:t xml:space="preserve">Contenuti </w:t>
      </w:r>
    </w:p>
    <w:p w14:paraId="0E096B8D" w14:textId="77777777" w:rsidR="00803EF9" w:rsidRDefault="00803EF9" w:rsidP="00803EF9">
      <w:pPr>
        <w:pStyle w:val="CONTENUTI"/>
        <w:numPr>
          <w:ilvl w:val="0"/>
          <w:numId w:val="18"/>
        </w:numPr>
        <w:tabs>
          <w:tab w:val="left" w:pos="750"/>
        </w:tabs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La forma di governo.</w:t>
      </w:r>
    </w:p>
    <w:p w14:paraId="1A6FC48F" w14:textId="77777777" w:rsidR="00803EF9" w:rsidRDefault="00803EF9" w:rsidP="00803EF9">
      <w:pPr>
        <w:pStyle w:val="CONTENUTI"/>
        <w:numPr>
          <w:ilvl w:val="0"/>
          <w:numId w:val="18"/>
        </w:numPr>
        <w:tabs>
          <w:tab w:val="left" w:pos="750"/>
        </w:tabs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I partiti, il diritto al voto e le elezioni; i sistemi elettorali.</w:t>
      </w:r>
    </w:p>
    <w:p w14:paraId="4CD46E9A" w14:textId="77777777" w:rsidR="00803EF9" w:rsidRDefault="00803EF9" w:rsidP="00803EF9">
      <w:pPr>
        <w:pStyle w:val="CONTENUTI"/>
        <w:numPr>
          <w:ilvl w:val="0"/>
          <w:numId w:val="18"/>
        </w:numPr>
        <w:tabs>
          <w:tab w:val="left" w:pos="750"/>
        </w:tabs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Il Parlamento; funzionamento ed organizzazione delle Camere.</w:t>
      </w:r>
    </w:p>
    <w:p w14:paraId="0CA3DCD2" w14:textId="77777777" w:rsidR="00803EF9" w:rsidRDefault="00803EF9" w:rsidP="00803EF9">
      <w:pPr>
        <w:pStyle w:val="CONTENUTI"/>
        <w:numPr>
          <w:ilvl w:val="0"/>
          <w:numId w:val="18"/>
        </w:numPr>
        <w:tabs>
          <w:tab w:val="left" w:pos="750"/>
        </w:tabs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Le immunità parlamentari.</w:t>
      </w:r>
    </w:p>
    <w:p w14:paraId="055B13B9" w14:textId="77777777" w:rsidR="00803EF9" w:rsidRDefault="00803EF9" w:rsidP="00803EF9">
      <w:pPr>
        <w:pStyle w:val="CONTENUTI"/>
        <w:numPr>
          <w:ilvl w:val="0"/>
          <w:numId w:val="18"/>
        </w:numPr>
        <w:tabs>
          <w:tab w:val="left" w:pos="750"/>
        </w:tabs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La legislazione ordinaria e la legislazione costituzionale; il referendum (cenni).</w:t>
      </w:r>
    </w:p>
    <w:p w14:paraId="121052DD" w14:textId="77777777" w:rsidR="00803EF9" w:rsidRDefault="00803EF9" w:rsidP="00803EF9">
      <w:pPr>
        <w:pStyle w:val="CONTENUTI"/>
        <w:numPr>
          <w:ilvl w:val="0"/>
          <w:numId w:val="18"/>
        </w:numPr>
        <w:tabs>
          <w:tab w:val="left" w:pos="750"/>
        </w:tabs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I poteri di indirizzo e di controllo del Parlamento.</w:t>
      </w:r>
    </w:p>
    <w:p w14:paraId="174793AC" w14:textId="77777777" w:rsidR="00803EF9" w:rsidRDefault="00803EF9" w:rsidP="00803EF9">
      <w:pPr>
        <w:pStyle w:val="CONTENUTI"/>
        <w:numPr>
          <w:ilvl w:val="0"/>
          <w:numId w:val="18"/>
        </w:numPr>
        <w:tabs>
          <w:tab w:val="left" w:pos="750"/>
        </w:tabs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Il Governo: funzione e struttura.</w:t>
      </w:r>
    </w:p>
    <w:p w14:paraId="2FF8E77B" w14:textId="77777777" w:rsidR="00803EF9" w:rsidRDefault="00803EF9" w:rsidP="00803EF9">
      <w:pPr>
        <w:pStyle w:val="CONTENUTI"/>
        <w:numPr>
          <w:ilvl w:val="0"/>
          <w:numId w:val="18"/>
        </w:numPr>
        <w:tabs>
          <w:tab w:val="left" w:pos="750"/>
        </w:tabs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La formazione del Governo. Il rapporto di fiducia tra Parlamento e Governo.</w:t>
      </w:r>
    </w:p>
    <w:p w14:paraId="7AD523C9" w14:textId="77777777" w:rsidR="00803EF9" w:rsidRDefault="00803EF9" w:rsidP="00803EF9">
      <w:pPr>
        <w:pStyle w:val="CONTENUTI"/>
        <w:numPr>
          <w:ilvl w:val="0"/>
          <w:numId w:val="18"/>
        </w:numPr>
        <w:tabs>
          <w:tab w:val="left" w:pos="750"/>
        </w:tabs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Il potere normativo del Governo. Potere legislativo e potere regolamentare.</w:t>
      </w:r>
    </w:p>
    <w:p w14:paraId="5DCAC882" w14:textId="77777777" w:rsidR="00803EF9" w:rsidRDefault="00803EF9" w:rsidP="00803EF9">
      <w:pPr>
        <w:pStyle w:val="CONTENUTI"/>
        <w:numPr>
          <w:ilvl w:val="0"/>
          <w:numId w:val="18"/>
        </w:numPr>
        <w:tabs>
          <w:tab w:val="left" w:pos="750"/>
        </w:tabs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La responsabilità dei ministri (cenni).</w:t>
      </w:r>
    </w:p>
    <w:p w14:paraId="477B120C" w14:textId="77777777" w:rsidR="00803EF9" w:rsidRDefault="00803EF9" w:rsidP="00803EF9">
      <w:pPr>
        <w:pStyle w:val="CONTENUTI"/>
        <w:numPr>
          <w:ilvl w:val="0"/>
          <w:numId w:val="18"/>
        </w:numPr>
        <w:tabs>
          <w:tab w:val="left" w:pos="750"/>
        </w:tabs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La Pubblica Amministrazione. La funzione amministrativa.</w:t>
      </w:r>
    </w:p>
    <w:p w14:paraId="577022A3" w14:textId="77777777" w:rsidR="00803EF9" w:rsidRDefault="00803EF9" w:rsidP="00803EF9">
      <w:pPr>
        <w:pStyle w:val="CONTENUTI"/>
        <w:numPr>
          <w:ilvl w:val="0"/>
          <w:numId w:val="18"/>
        </w:numPr>
        <w:tabs>
          <w:tab w:val="left" w:pos="750"/>
        </w:tabs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I compiti amministrativi dello Stato.</w:t>
      </w:r>
    </w:p>
    <w:p w14:paraId="03ED9D9C" w14:textId="77777777" w:rsidR="00803EF9" w:rsidRDefault="00803EF9" w:rsidP="00803EF9">
      <w:pPr>
        <w:pStyle w:val="CONTENUTI"/>
        <w:numPr>
          <w:ilvl w:val="0"/>
          <w:numId w:val="18"/>
        </w:numPr>
        <w:tabs>
          <w:tab w:val="left" w:pos="750"/>
        </w:tabs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I principi costituzionali della Pubblica Amministrazione.</w:t>
      </w:r>
    </w:p>
    <w:p w14:paraId="4DC42DB5" w14:textId="77777777" w:rsidR="00803EF9" w:rsidRDefault="00803EF9" w:rsidP="00803EF9">
      <w:pPr>
        <w:pStyle w:val="CONTENUTI"/>
        <w:tabs>
          <w:tab w:val="left" w:pos="750"/>
        </w:tabs>
        <w:ind w:left="375"/>
        <w:rPr>
          <w:sz w:val="22"/>
          <w:szCs w:val="22"/>
        </w:rPr>
      </w:pPr>
    </w:p>
    <w:bookmarkEnd w:id="0"/>
    <w:p w14:paraId="7A1A4FE4" w14:textId="77777777" w:rsidR="00803EF9" w:rsidRDefault="00803EF9" w:rsidP="00803EF9">
      <w:pPr>
        <w:pStyle w:val="CONTENUTI"/>
        <w:tabs>
          <w:tab w:val="left" w:pos="750"/>
        </w:tabs>
        <w:ind w:left="0"/>
        <w:rPr>
          <w:sz w:val="22"/>
          <w:szCs w:val="22"/>
        </w:rPr>
      </w:pPr>
    </w:p>
    <w:p w14:paraId="5E77E78B" w14:textId="77777777" w:rsidR="00803EF9" w:rsidRDefault="00803EF9" w:rsidP="00803EF9">
      <w:pPr>
        <w:pStyle w:val="TITOLODELMODULO"/>
        <w:rPr>
          <w:rFonts w:cs="Arial"/>
          <w:b/>
          <w:bCs/>
        </w:rPr>
      </w:pPr>
    </w:p>
    <w:p w14:paraId="38FABA4E" w14:textId="77777777" w:rsidR="00803EF9" w:rsidRDefault="00803EF9" w:rsidP="00803EF9">
      <w:pPr>
        <w:pStyle w:val="TITOLODELMODULO"/>
        <w:rPr>
          <w:rFonts w:cs="Arial"/>
          <w:b/>
          <w:bCs/>
        </w:rPr>
      </w:pPr>
      <w:r>
        <w:rPr>
          <w:rFonts w:cs="Arial"/>
          <w:b/>
          <w:szCs w:val="22"/>
        </w:rPr>
        <w:t>UNITÀ</w:t>
      </w:r>
      <w:r>
        <w:rPr>
          <w:rFonts w:cs="Arial"/>
          <w:b/>
          <w:bCs/>
        </w:rPr>
        <w:t xml:space="preserve"> 7: ALTRI ORGANI DELLO STATO</w:t>
      </w:r>
    </w:p>
    <w:p w14:paraId="05CA1104" w14:textId="77777777" w:rsidR="00803EF9" w:rsidRDefault="00803EF9" w:rsidP="00803EF9">
      <w:pPr>
        <w:pStyle w:val="TITOLODELMODULO"/>
        <w:overflowPunct w:val="0"/>
        <w:autoSpaceDE w:val="0"/>
        <w:jc w:val="left"/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</w:p>
    <w:p w14:paraId="33FB6F4A" w14:textId="77777777" w:rsidR="00803EF9" w:rsidRDefault="00803EF9" w:rsidP="00803EF9">
      <w:pPr>
        <w:overflowPunct w:val="0"/>
        <w:autoSpaceDE w:val="0"/>
        <w:jc w:val="both"/>
        <w:rPr>
          <w:rFonts w:ascii="Arial" w:hAnsi="Arial" w:cs="Arial"/>
        </w:rPr>
      </w:pPr>
    </w:p>
    <w:p w14:paraId="4FE9437F" w14:textId="77777777" w:rsidR="00803EF9" w:rsidRDefault="00803EF9" w:rsidP="00803EF9">
      <w:pPr>
        <w:pStyle w:val="SOTTOTITOLIMODULO"/>
        <w:overflowPunct w:val="0"/>
        <w:autoSpaceDE w:val="0"/>
        <w:spacing w:before="0" w:after="0"/>
        <w:rPr>
          <w:rFonts w:cs="Arial"/>
          <w:szCs w:val="22"/>
        </w:rPr>
      </w:pPr>
      <w:r>
        <w:rPr>
          <w:rFonts w:cs="Arial"/>
          <w:szCs w:val="22"/>
        </w:rPr>
        <w:t>Competenze finali del modulo</w:t>
      </w:r>
    </w:p>
    <w:p w14:paraId="42CF4244" w14:textId="77777777" w:rsidR="00803EF9" w:rsidRDefault="00803EF9" w:rsidP="00803EF9">
      <w:pPr>
        <w:pStyle w:val="competenzefinali"/>
        <w:numPr>
          <w:ilvl w:val="0"/>
          <w:numId w:val="17"/>
        </w:numPr>
        <w:tabs>
          <w:tab w:val="left" w:pos="108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Saper valutare l’importanza del ruolo</w:t>
      </w:r>
      <w:r>
        <w:rPr>
          <w:rFonts w:cs="Arial"/>
          <w:i/>
          <w:iCs/>
          <w:sz w:val="22"/>
          <w:szCs w:val="22"/>
        </w:rPr>
        <w:t xml:space="preserve"> super</w:t>
      </w:r>
      <w:r>
        <w:rPr>
          <w:rFonts w:cs="Arial"/>
          <w:sz w:val="22"/>
          <w:szCs w:val="22"/>
        </w:rPr>
        <w:t xml:space="preserve"> </w:t>
      </w:r>
      <w:r>
        <w:rPr>
          <w:rFonts w:cs="Arial"/>
          <w:i/>
          <w:iCs/>
          <w:sz w:val="22"/>
          <w:szCs w:val="22"/>
        </w:rPr>
        <w:t>partes</w:t>
      </w:r>
      <w:r>
        <w:rPr>
          <w:rFonts w:cs="Arial"/>
          <w:sz w:val="22"/>
          <w:szCs w:val="22"/>
        </w:rPr>
        <w:t xml:space="preserve"> e delle funzioni esercitate dal Presidente delle Repubblica.</w:t>
      </w:r>
    </w:p>
    <w:p w14:paraId="242E1075" w14:textId="77777777" w:rsidR="00803EF9" w:rsidRDefault="00803EF9" w:rsidP="00803EF9">
      <w:pPr>
        <w:pStyle w:val="competenzefinali"/>
        <w:numPr>
          <w:ilvl w:val="0"/>
          <w:numId w:val="17"/>
        </w:numPr>
        <w:tabs>
          <w:tab w:val="left" w:pos="108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Saper individuare le specifiche finalità della funzione giurisdizionale.</w:t>
      </w:r>
    </w:p>
    <w:p w14:paraId="163A259C" w14:textId="77777777" w:rsidR="00803EF9" w:rsidRDefault="00803EF9" w:rsidP="00803EF9">
      <w:pPr>
        <w:pStyle w:val="competenzefinali"/>
        <w:numPr>
          <w:ilvl w:val="0"/>
          <w:numId w:val="17"/>
        </w:numPr>
        <w:tabs>
          <w:tab w:val="left" w:pos="108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Saper indicare le ragioni storiche e politiche che giustificano il principio di indipendenza dei magistrati.</w:t>
      </w:r>
    </w:p>
    <w:p w14:paraId="4FC181A0" w14:textId="77777777" w:rsidR="00803EF9" w:rsidRDefault="00803EF9" w:rsidP="00803EF9">
      <w:pPr>
        <w:pStyle w:val="competenzefinali"/>
        <w:numPr>
          <w:ilvl w:val="0"/>
          <w:numId w:val="17"/>
        </w:numPr>
        <w:tabs>
          <w:tab w:val="left" w:pos="108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Cogliere le ragioni dell’esistenza della Corte costituzionale a garanzia del rispetto della Costituzione.</w:t>
      </w:r>
    </w:p>
    <w:p w14:paraId="4D96BA8E" w14:textId="77777777" w:rsidR="00803EF9" w:rsidRDefault="00803EF9" w:rsidP="00803EF9">
      <w:pPr>
        <w:pStyle w:val="SOTTOTITOLIMODULO"/>
        <w:overflowPunct w:val="0"/>
        <w:autoSpaceDE w:val="0"/>
        <w:spacing w:before="0" w:after="0"/>
        <w:rPr>
          <w:rFonts w:cs="Arial"/>
          <w:b w:val="0"/>
          <w:bCs w:val="0"/>
          <w:szCs w:val="22"/>
        </w:rPr>
      </w:pPr>
    </w:p>
    <w:p w14:paraId="2A7FB4DA" w14:textId="77777777" w:rsidR="00803EF9" w:rsidRDefault="00803EF9" w:rsidP="00803EF9">
      <w:pPr>
        <w:pStyle w:val="SOTTOTITOLIMODULO"/>
        <w:overflowPunct w:val="0"/>
        <w:autoSpaceDE w:val="0"/>
        <w:spacing w:before="0" w:after="0"/>
        <w:rPr>
          <w:rFonts w:cs="Arial"/>
          <w:szCs w:val="22"/>
        </w:rPr>
      </w:pPr>
      <w:r>
        <w:rPr>
          <w:rFonts w:cs="Arial"/>
          <w:szCs w:val="22"/>
        </w:rPr>
        <w:t>Contenuti</w:t>
      </w:r>
    </w:p>
    <w:p w14:paraId="0049CBD1" w14:textId="77777777" w:rsidR="00803EF9" w:rsidRDefault="00803EF9" w:rsidP="00803EF9">
      <w:pPr>
        <w:pStyle w:val="SOTTOTITOLIMODULO"/>
        <w:numPr>
          <w:ilvl w:val="0"/>
          <w:numId w:val="19"/>
        </w:numPr>
        <w:tabs>
          <w:tab w:val="left" w:pos="1800"/>
        </w:tabs>
        <w:overflowPunct w:val="0"/>
        <w:autoSpaceDE w:val="0"/>
        <w:spacing w:before="0" w:after="0"/>
        <w:ind w:left="357" w:hanging="357"/>
        <w:rPr>
          <w:rFonts w:cs="Arial"/>
          <w:b w:val="0"/>
          <w:bCs w:val="0"/>
          <w:szCs w:val="22"/>
        </w:rPr>
      </w:pPr>
      <w:r>
        <w:rPr>
          <w:rFonts w:cs="Arial"/>
          <w:b w:val="0"/>
          <w:bCs w:val="0"/>
          <w:szCs w:val="22"/>
        </w:rPr>
        <w:t>Il Presidente della Repubblica e il suo ruolo.</w:t>
      </w:r>
    </w:p>
    <w:p w14:paraId="2A1CC261" w14:textId="77777777" w:rsidR="00803EF9" w:rsidRDefault="00803EF9" w:rsidP="00803EF9">
      <w:pPr>
        <w:pStyle w:val="SOTTOTITOLIMODULO"/>
        <w:numPr>
          <w:ilvl w:val="0"/>
          <w:numId w:val="19"/>
        </w:numPr>
        <w:tabs>
          <w:tab w:val="left" w:pos="1800"/>
        </w:tabs>
        <w:overflowPunct w:val="0"/>
        <w:autoSpaceDE w:val="0"/>
        <w:spacing w:before="0" w:after="0"/>
        <w:ind w:left="357" w:hanging="357"/>
        <w:rPr>
          <w:rFonts w:cs="Arial"/>
          <w:b w:val="0"/>
          <w:bCs w:val="0"/>
          <w:szCs w:val="22"/>
        </w:rPr>
      </w:pPr>
      <w:r>
        <w:rPr>
          <w:rFonts w:cs="Arial"/>
          <w:b w:val="0"/>
          <w:bCs w:val="0"/>
          <w:szCs w:val="22"/>
        </w:rPr>
        <w:t>Elezione, durata in carica, supplenza del P.d.R.</w:t>
      </w:r>
    </w:p>
    <w:p w14:paraId="2C59D896" w14:textId="77777777" w:rsidR="00803EF9" w:rsidRDefault="00803EF9" w:rsidP="00803EF9">
      <w:pPr>
        <w:pStyle w:val="SOTTOTITOLIMODULO"/>
        <w:numPr>
          <w:ilvl w:val="0"/>
          <w:numId w:val="19"/>
        </w:numPr>
        <w:tabs>
          <w:tab w:val="left" w:pos="1800"/>
        </w:tabs>
        <w:overflowPunct w:val="0"/>
        <w:autoSpaceDE w:val="0"/>
        <w:spacing w:before="0" w:after="0"/>
        <w:ind w:left="357" w:hanging="357"/>
        <w:rPr>
          <w:rFonts w:cs="Arial"/>
          <w:b w:val="0"/>
          <w:bCs w:val="0"/>
          <w:szCs w:val="22"/>
        </w:rPr>
      </w:pPr>
      <w:r>
        <w:rPr>
          <w:rFonts w:cs="Arial"/>
          <w:b w:val="0"/>
          <w:bCs w:val="0"/>
          <w:szCs w:val="22"/>
        </w:rPr>
        <w:t xml:space="preserve">I poteri presidenziali. </w:t>
      </w:r>
    </w:p>
    <w:p w14:paraId="0DD6B016" w14:textId="77777777" w:rsidR="00803EF9" w:rsidRDefault="00803EF9" w:rsidP="00803EF9">
      <w:pPr>
        <w:pStyle w:val="SOTTOTITOLIMODULO"/>
        <w:numPr>
          <w:ilvl w:val="0"/>
          <w:numId w:val="19"/>
        </w:numPr>
        <w:tabs>
          <w:tab w:val="left" w:pos="1800"/>
        </w:tabs>
        <w:overflowPunct w:val="0"/>
        <w:autoSpaceDE w:val="0"/>
        <w:spacing w:before="0" w:after="0"/>
        <w:ind w:left="357" w:hanging="357"/>
        <w:rPr>
          <w:rFonts w:cs="Arial"/>
          <w:b w:val="0"/>
          <w:bCs w:val="0"/>
          <w:szCs w:val="22"/>
        </w:rPr>
      </w:pPr>
      <w:r>
        <w:rPr>
          <w:rFonts w:cs="Arial"/>
          <w:b w:val="0"/>
          <w:bCs w:val="0"/>
          <w:szCs w:val="22"/>
        </w:rPr>
        <w:t>I decreti e la responsabilità del P.d.R.</w:t>
      </w:r>
    </w:p>
    <w:p w14:paraId="002DFB50" w14:textId="77777777" w:rsidR="00803EF9" w:rsidRDefault="00803EF9" w:rsidP="00803EF9">
      <w:pPr>
        <w:pStyle w:val="SOTTOTITOLIMODULO"/>
        <w:numPr>
          <w:ilvl w:val="0"/>
          <w:numId w:val="19"/>
        </w:numPr>
        <w:tabs>
          <w:tab w:val="left" w:pos="1800"/>
        </w:tabs>
        <w:overflowPunct w:val="0"/>
        <w:autoSpaceDE w:val="0"/>
        <w:spacing w:before="0" w:after="0"/>
        <w:ind w:left="357" w:hanging="357"/>
        <w:rPr>
          <w:rFonts w:cs="Arial"/>
          <w:b w:val="0"/>
          <w:bCs w:val="0"/>
          <w:szCs w:val="22"/>
        </w:rPr>
      </w:pPr>
      <w:r>
        <w:rPr>
          <w:rFonts w:cs="Arial"/>
          <w:b w:val="0"/>
          <w:bCs w:val="0"/>
          <w:szCs w:val="22"/>
        </w:rPr>
        <w:t>La Magistratura: organizzazione e funzioni.</w:t>
      </w:r>
    </w:p>
    <w:p w14:paraId="7F0ECBD4" w14:textId="77777777" w:rsidR="00803EF9" w:rsidRDefault="00803EF9" w:rsidP="00803EF9">
      <w:pPr>
        <w:pStyle w:val="SOTTOTITOLIMODULO"/>
        <w:numPr>
          <w:ilvl w:val="0"/>
          <w:numId w:val="19"/>
        </w:numPr>
        <w:tabs>
          <w:tab w:val="left" w:pos="1800"/>
        </w:tabs>
        <w:overflowPunct w:val="0"/>
        <w:autoSpaceDE w:val="0"/>
        <w:spacing w:before="0" w:after="0"/>
        <w:ind w:left="357" w:hanging="357"/>
        <w:rPr>
          <w:rFonts w:cs="Arial"/>
          <w:b w:val="0"/>
          <w:bCs w:val="0"/>
          <w:szCs w:val="22"/>
        </w:rPr>
      </w:pPr>
      <w:r>
        <w:rPr>
          <w:rFonts w:cs="Arial"/>
          <w:b w:val="0"/>
          <w:bCs w:val="0"/>
          <w:szCs w:val="22"/>
        </w:rPr>
        <w:t>I giudici e la soggezione alla legge.</w:t>
      </w:r>
    </w:p>
    <w:p w14:paraId="75AE84D1" w14:textId="77777777" w:rsidR="00803EF9" w:rsidRDefault="00803EF9" w:rsidP="00803EF9">
      <w:pPr>
        <w:pStyle w:val="SOTTOTITOLIMODULO"/>
        <w:numPr>
          <w:ilvl w:val="0"/>
          <w:numId w:val="19"/>
        </w:numPr>
        <w:tabs>
          <w:tab w:val="left" w:pos="1800"/>
        </w:tabs>
        <w:overflowPunct w:val="0"/>
        <w:autoSpaceDE w:val="0"/>
        <w:spacing w:before="0" w:after="0"/>
        <w:ind w:left="357" w:hanging="357"/>
        <w:rPr>
          <w:rFonts w:cs="Arial"/>
          <w:b w:val="0"/>
          <w:bCs w:val="0"/>
          <w:szCs w:val="22"/>
        </w:rPr>
      </w:pPr>
      <w:r>
        <w:rPr>
          <w:rFonts w:cs="Arial"/>
          <w:b w:val="0"/>
          <w:bCs w:val="0"/>
          <w:szCs w:val="22"/>
        </w:rPr>
        <w:t>I processi; gli organi della giurisdizione ordinaria (cenni).</w:t>
      </w:r>
    </w:p>
    <w:p w14:paraId="432A3771" w14:textId="77777777" w:rsidR="00803EF9" w:rsidRDefault="00803EF9" w:rsidP="00803EF9">
      <w:pPr>
        <w:pStyle w:val="SOTTOTITOLIMODULO"/>
        <w:numPr>
          <w:ilvl w:val="0"/>
          <w:numId w:val="19"/>
        </w:numPr>
        <w:tabs>
          <w:tab w:val="left" w:pos="1800"/>
        </w:tabs>
        <w:overflowPunct w:val="0"/>
        <w:autoSpaceDE w:val="0"/>
        <w:spacing w:before="0" w:after="0"/>
        <w:ind w:left="357" w:hanging="357"/>
        <w:rPr>
          <w:rFonts w:cs="Arial"/>
          <w:b w:val="0"/>
          <w:bCs w:val="0"/>
          <w:szCs w:val="22"/>
        </w:rPr>
      </w:pPr>
      <w:r>
        <w:rPr>
          <w:rFonts w:cs="Arial"/>
          <w:b w:val="0"/>
          <w:bCs w:val="0"/>
          <w:szCs w:val="22"/>
        </w:rPr>
        <w:t>I principi dell’attività giurisdizionale.</w:t>
      </w:r>
    </w:p>
    <w:p w14:paraId="459DCB15" w14:textId="77777777" w:rsidR="00803EF9" w:rsidRDefault="00803EF9" w:rsidP="00803EF9">
      <w:pPr>
        <w:pStyle w:val="SOTTOTITOLIMODULO"/>
        <w:numPr>
          <w:ilvl w:val="0"/>
          <w:numId w:val="19"/>
        </w:numPr>
        <w:tabs>
          <w:tab w:val="left" w:pos="1800"/>
        </w:tabs>
        <w:overflowPunct w:val="0"/>
        <w:autoSpaceDE w:val="0"/>
        <w:spacing w:before="0" w:after="0"/>
        <w:ind w:left="357" w:hanging="357"/>
        <w:rPr>
          <w:rFonts w:cs="Arial"/>
          <w:b w:val="0"/>
          <w:bCs w:val="0"/>
          <w:szCs w:val="22"/>
        </w:rPr>
      </w:pPr>
      <w:r>
        <w:rPr>
          <w:rFonts w:cs="Arial"/>
          <w:b w:val="0"/>
          <w:bCs w:val="0"/>
          <w:szCs w:val="22"/>
        </w:rPr>
        <w:t>La responsabilità dei giudici e i problemi della giustizia oggi (cenni).</w:t>
      </w:r>
    </w:p>
    <w:p w14:paraId="5184C715" w14:textId="77777777" w:rsidR="00803EF9" w:rsidRDefault="00803EF9" w:rsidP="00803EF9">
      <w:pPr>
        <w:pStyle w:val="SOTTOTITOLIMODULO"/>
        <w:numPr>
          <w:ilvl w:val="0"/>
          <w:numId w:val="19"/>
        </w:numPr>
        <w:tabs>
          <w:tab w:val="left" w:pos="1800"/>
        </w:tabs>
        <w:overflowPunct w:val="0"/>
        <w:autoSpaceDE w:val="0"/>
        <w:spacing w:before="0" w:after="0"/>
        <w:ind w:left="357" w:hanging="357"/>
        <w:rPr>
          <w:rFonts w:cs="Arial"/>
          <w:b w:val="0"/>
          <w:bCs w:val="0"/>
          <w:szCs w:val="22"/>
        </w:rPr>
      </w:pPr>
      <w:r>
        <w:rPr>
          <w:rFonts w:cs="Arial"/>
          <w:b w:val="0"/>
          <w:bCs w:val="0"/>
          <w:szCs w:val="22"/>
        </w:rPr>
        <w:t>La Corte costituzionale: struttura e funzionamento.</w:t>
      </w:r>
    </w:p>
    <w:p w14:paraId="6DD66464" w14:textId="77777777" w:rsidR="00803EF9" w:rsidRDefault="00803EF9" w:rsidP="00803EF9">
      <w:pPr>
        <w:pStyle w:val="SOTTOTITOLIMODULO"/>
        <w:numPr>
          <w:ilvl w:val="0"/>
          <w:numId w:val="19"/>
        </w:numPr>
        <w:tabs>
          <w:tab w:val="left" w:pos="1800"/>
        </w:tabs>
        <w:overflowPunct w:val="0"/>
        <w:autoSpaceDE w:val="0"/>
        <w:spacing w:before="0" w:after="0"/>
        <w:ind w:left="357" w:hanging="357"/>
        <w:rPr>
          <w:rFonts w:cs="Arial"/>
          <w:b w:val="0"/>
          <w:bCs w:val="0"/>
          <w:szCs w:val="22"/>
        </w:rPr>
      </w:pPr>
      <w:r>
        <w:rPr>
          <w:rFonts w:cs="Arial"/>
          <w:b w:val="0"/>
          <w:bCs w:val="0"/>
          <w:szCs w:val="22"/>
        </w:rPr>
        <w:t>Il giudizio sulla costituzionalità delle leggi.</w:t>
      </w:r>
    </w:p>
    <w:p w14:paraId="54D64285" w14:textId="77777777" w:rsidR="00803EF9" w:rsidRDefault="00803EF9" w:rsidP="00803EF9">
      <w:pPr>
        <w:pStyle w:val="SOTTOTITOLIMODULO"/>
        <w:numPr>
          <w:ilvl w:val="0"/>
          <w:numId w:val="19"/>
        </w:numPr>
        <w:tabs>
          <w:tab w:val="left" w:pos="1800"/>
        </w:tabs>
        <w:overflowPunct w:val="0"/>
        <w:autoSpaceDE w:val="0"/>
        <w:spacing w:before="0" w:after="0"/>
        <w:ind w:left="357" w:hanging="357"/>
        <w:rPr>
          <w:rFonts w:cs="Arial"/>
          <w:b w:val="0"/>
          <w:bCs w:val="0"/>
          <w:szCs w:val="22"/>
        </w:rPr>
      </w:pPr>
      <w:r>
        <w:rPr>
          <w:rFonts w:cs="Arial"/>
          <w:b w:val="0"/>
          <w:bCs w:val="0"/>
          <w:szCs w:val="22"/>
        </w:rPr>
        <w:t>I conflitti costituzionali; le altre funzioni della Corte costituzionale.</w:t>
      </w:r>
    </w:p>
    <w:p w14:paraId="3AC2BB43" w14:textId="77777777" w:rsidR="00803EF9" w:rsidRDefault="00803EF9" w:rsidP="00803EF9">
      <w:pPr>
        <w:pStyle w:val="SOTTOTITOLIMODULO"/>
        <w:tabs>
          <w:tab w:val="left" w:pos="1800"/>
        </w:tabs>
        <w:overflowPunct w:val="0"/>
        <w:autoSpaceDE w:val="0"/>
        <w:spacing w:before="0" w:after="0"/>
        <w:rPr>
          <w:rFonts w:cs="Arial"/>
          <w:b w:val="0"/>
          <w:bCs w:val="0"/>
          <w:szCs w:val="22"/>
        </w:rPr>
      </w:pPr>
    </w:p>
    <w:p w14:paraId="5B96D61A" w14:textId="77777777" w:rsidR="00803EF9" w:rsidRDefault="00803EF9" w:rsidP="00803EF9">
      <w:pPr>
        <w:pStyle w:val="SOTTOTITOLIMODULO"/>
        <w:tabs>
          <w:tab w:val="left" w:pos="1800"/>
        </w:tabs>
        <w:overflowPunct w:val="0"/>
        <w:autoSpaceDE w:val="0"/>
        <w:spacing w:before="0" w:after="0"/>
        <w:rPr>
          <w:rFonts w:cs="Arial"/>
          <w:b w:val="0"/>
          <w:bCs w:val="0"/>
          <w:szCs w:val="22"/>
        </w:rPr>
      </w:pPr>
    </w:p>
    <w:p w14:paraId="44A07857" w14:textId="77777777" w:rsidR="00803EF9" w:rsidRDefault="00803EF9" w:rsidP="00803EF9">
      <w:pPr>
        <w:pStyle w:val="TITOLODELMODULO"/>
        <w:overflowPunct w:val="0"/>
        <w:autoSpaceDE w:val="0"/>
        <w:jc w:val="left"/>
        <w:rPr>
          <w:rFonts w:cs="Arial"/>
          <w:b/>
          <w:szCs w:val="22"/>
        </w:rPr>
      </w:pPr>
    </w:p>
    <w:p w14:paraId="5B3573BA" w14:textId="77777777" w:rsidR="00803EF9" w:rsidRDefault="00803EF9" w:rsidP="00803EF9">
      <w:pPr>
        <w:pStyle w:val="TITOLODELMODULO"/>
        <w:overflowPunct w:val="0"/>
        <w:autoSpaceDE w:val="0"/>
        <w:jc w:val="left"/>
        <w:rPr>
          <w:rFonts w:cs="Arial"/>
          <w:b/>
          <w:szCs w:val="22"/>
        </w:rPr>
      </w:pPr>
      <w:r>
        <w:rPr>
          <w:rFonts w:cs="Arial"/>
          <w:b/>
          <w:szCs w:val="22"/>
        </w:rPr>
        <w:t>UNITÀ 8: LE AUTONOMIE</w:t>
      </w:r>
    </w:p>
    <w:p w14:paraId="2CA58368" w14:textId="77777777" w:rsidR="00803EF9" w:rsidRDefault="00803EF9" w:rsidP="00803EF9">
      <w:pPr>
        <w:pStyle w:val="TITOLODELMODULO"/>
        <w:overflowPunct w:val="0"/>
        <w:autoSpaceDE w:val="0"/>
        <w:jc w:val="left"/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</w:p>
    <w:p w14:paraId="64AF08A4" w14:textId="77777777" w:rsidR="00803EF9" w:rsidRDefault="00803EF9" w:rsidP="00803EF9">
      <w:pPr>
        <w:pStyle w:val="SOTTOTITOLIMODULO"/>
        <w:overflowPunct w:val="0"/>
        <w:autoSpaceDE w:val="0"/>
        <w:spacing w:before="0" w:after="0"/>
        <w:rPr>
          <w:rFonts w:cs="Arial"/>
          <w:szCs w:val="22"/>
        </w:rPr>
      </w:pPr>
    </w:p>
    <w:p w14:paraId="29EB6FF2" w14:textId="77777777" w:rsidR="00803EF9" w:rsidRDefault="00803EF9" w:rsidP="00803EF9">
      <w:pPr>
        <w:pStyle w:val="SOTTOTITOLIMODULO"/>
        <w:overflowPunct w:val="0"/>
        <w:autoSpaceDE w:val="0"/>
        <w:spacing w:before="0" w:after="0"/>
        <w:rPr>
          <w:rFonts w:cs="Arial"/>
          <w:szCs w:val="22"/>
        </w:rPr>
      </w:pPr>
      <w:r>
        <w:rPr>
          <w:rFonts w:cs="Arial"/>
          <w:szCs w:val="22"/>
        </w:rPr>
        <w:t>Competenze finali del modulo</w:t>
      </w:r>
    </w:p>
    <w:p w14:paraId="48324DC3" w14:textId="77777777" w:rsidR="00803EF9" w:rsidRDefault="00803EF9" w:rsidP="00803EF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Valutare l’operato degli amministratori degli enti locali al fine della realizzazione degli interessi della cittadinanza. </w:t>
      </w:r>
    </w:p>
    <w:p w14:paraId="4CDE0A2E" w14:textId="77777777" w:rsidR="00803EF9" w:rsidRDefault="00803EF9" w:rsidP="00803EF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Cogliere le differenze sostanziali tra leggi nazionali e leggi regionali.</w:t>
      </w:r>
    </w:p>
    <w:p w14:paraId="7D396677" w14:textId="77777777" w:rsidR="00803EF9" w:rsidRDefault="00803EF9" w:rsidP="00803EF9">
      <w:pPr>
        <w:pStyle w:val="SOTTOTITOLIMODULO"/>
        <w:overflowPunct w:val="0"/>
        <w:autoSpaceDE w:val="0"/>
        <w:spacing w:before="0" w:after="0"/>
        <w:rPr>
          <w:rFonts w:cs="Arial"/>
          <w:szCs w:val="22"/>
        </w:rPr>
      </w:pPr>
    </w:p>
    <w:p w14:paraId="1E1CE8AE" w14:textId="77777777" w:rsidR="00803EF9" w:rsidRDefault="00803EF9" w:rsidP="00803EF9">
      <w:pPr>
        <w:pStyle w:val="SOTTOTITOLIMODULO"/>
        <w:overflowPunct w:val="0"/>
        <w:autoSpaceDE w:val="0"/>
        <w:spacing w:before="0" w:after="0"/>
        <w:rPr>
          <w:rFonts w:cs="Arial"/>
          <w:szCs w:val="22"/>
        </w:rPr>
      </w:pPr>
      <w:r>
        <w:rPr>
          <w:rFonts w:cs="Arial"/>
          <w:szCs w:val="22"/>
        </w:rPr>
        <w:t>Contenuti</w:t>
      </w:r>
    </w:p>
    <w:p w14:paraId="56172204" w14:textId="77777777" w:rsidR="00803EF9" w:rsidRDefault="00803EF9" w:rsidP="00803EF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La Costituzione e lo Stato delle autonomie.</w:t>
      </w:r>
    </w:p>
    <w:p w14:paraId="5080E63E" w14:textId="77777777" w:rsidR="00803EF9" w:rsidRDefault="00803EF9" w:rsidP="00803EF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Lo Stato e l’unità nazionale.</w:t>
      </w:r>
    </w:p>
    <w:p w14:paraId="7C0DBCD9" w14:textId="77777777" w:rsidR="00803EF9" w:rsidRDefault="00803EF9" w:rsidP="00803EF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Le Regioni: tipologie e caratteristiche.</w:t>
      </w:r>
    </w:p>
    <w:p w14:paraId="3612D95A" w14:textId="77777777" w:rsidR="00803EF9" w:rsidRDefault="00803EF9" w:rsidP="00803EF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Gli organi e i poteri delle Regioni; le leggi regionali.</w:t>
      </w:r>
    </w:p>
    <w:p w14:paraId="0C2929BD" w14:textId="77777777" w:rsidR="00803EF9" w:rsidRDefault="00803EF9" w:rsidP="00803EF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Le autonomie locali: i Comuni.</w:t>
      </w:r>
    </w:p>
    <w:p w14:paraId="2232FB8C" w14:textId="77777777" w:rsidR="00803EF9" w:rsidRDefault="00803EF9" w:rsidP="00803EF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Funzioni e organi del Comune.</w:t>
      </w:r>
    </w:p>
    <w:p w14:paraId="18E8F311" w14:textId="77777777" w:rsidR="00803EF9" w:rsidRDefault="00803EF9" w:rsidP="00803EF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Le autonomie locali: la Città metropolitane e le Province (cenni).</w:t>
      </w:r>
    </w:p>
    <w:p w14:paraId="3BC19869" w14:textId="77777777" w:rsidR="00803EF9" w:rsidRDefault="00803EF9" w:rsidP="00803EF9">
      <w:pPr>
        <w:jc w:val="both"/>
        <w:rPr>
          <w:rFonts w:ascii="Arial" w:hAnsi="Arial" w:cs="Arial"/>
          <w:u w:val="single"/>
        </w:rPr>
      </w:pPr>
    </w:p>
    <w:p w14:paraId="0D00C7B1" w14:textId="77777777" w:rsidR="00803EF9" w:rsidRDefault="00803EF9" w:rsidP="00803EF9">
      <w:pPr>
        <w:pStyle w:val="TITOLODELMODULO"/>
        <w:overflowPunct w:val="0"/>
        <w:autoSpaceDE w:val="0"/>
        <w:jc w:val="left"/>
        <w:rPr>
          <w:rFonts w:cs="Arial"/>
          <w:b/>
          <w:szCs w:val="22"/>
        </w:rPr>
      </w:pPr>
    </w:p>
    <w:p w14:paraId="71F99914" w14:textId="77777777" w:rsidR="00803EF9" w:rsidRDefault="00803EF9" w:rsidP="00803EF9">
      <w:pPr>
        <w:pStyle w:val="TITOLODELMODULO"/>
        <w:overflowPunct w:val="0"/>
        <w:autoSpaceDE w:val="0"/>
        <w:jc w:val="left"/>
        <w:rPr>
          <w:rFonts w:cs="Arial"/>
          <w:b/>
          <w:szCs w:val="22"/>
        </w:rPr>
      </w:pPr>
      <w:r>
        <w:rPr>
          <w:rFonts w:cs="Arial"/>
          <w:b/>
          <w:szCs w:val="22"/>
        </w:rPr>
        <w:t>UNITÀ 9: L’UNIONE EUROPEA E LE ORGANIZZAZIONI INTERNAZIONALI</w:t>
      </w:r>
    </w:p>
    <w:p w14:paraId="0F7294EC" w14:textId="77777777" w:rsidR="00803EF9" w:rsidRDefault="00803EF9" w:rsidP="00803EF9">
      <w:pPr>
        <w:pStyle w:val="TITOLODELMODULO"/>
        <w:overflowPunct w:val="0"/>
        <w:autoSpaceDE w:val="0"/>
        <w:jc w:val="left"/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</w:p>
    <w:p w14:paraId="39C7D091" w14:textId="77777777" w:rsidR="00803EF9" w:rsidRDefault="00803EF9" w:rsidP="00803EF9">
      <w:pPr>
        <w:pStyle w:val="SOTTOTITOLIMODULO"/>
        <w:overflowPunct w:val="0"/>
        <w:autoSpaceDE w:val="0"/>
        <w:spacing w:before="0" w:after="0"/>
        <w:rPr>
          <w:rFonts w:cs="Arial"/>
          <w:szCs w:val="22"/>
        </w:rPr>
      </w:pPr>
    </w:p>
    <w:p w14:paraId="4199124F" w14:textId="77777777" w:rsidR="00803EF9" w:rsidRDefault="00803EF9" w:rsidP="00803EF9">
      <w:pPr>
        <w:pStyle w:val="SOTTOTITOLIMODULO"/>
        <w:overflowPunct w:val="0"/>
        <w:autoSpaceDE w:val="0"/>
        <w:spacing w:before="0" w:after="0"/>
        <w:rPr>
          <w:rFonts w:cs="Arial"/>
          <w:szCs w:val="22"/>
        </w:rPr>
      </w:pPr>
      <w:r>
        <w:rPr>
          <w:rFonts w:cs="Arial"/>
          <w:szCs w:val="22"/>
        </w:rPr>
        <w:t>Competenze finali del modulo</w:t>
      </w:r>
    </w:p>
    <w:p w14:paraId="28602D0E" w14:textId="77777777" w:rsidR="00803EF9" w:rsidRDefault="00803EF9" w:rsidP="00803EF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Riconoscere l’importanza e la complessità delle relazioni tra gli Stati.</w:t>
      </w:r>
    </w:p>
    <w:p w14:paraId="0CAD2916" w14:textId="77777777" w:rsidR="00803EF9" w:rsidRDefault="00803EF9" w:rsidP="00803EF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Riconoscere nelle radici storiche dell’UE lo spirito costruttivo di pace e di cooperazione tra gli Stati.</w:t>
      </w:r>
    </w:p>
    <w:p w14:paraId="6A0DF0E7" w14:textId="77777777" w:rsidR="00803EF9" w:rsidRDefault="00803EF9" w:rsidP="00803EF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Cogliere i vantaggi legati alla cittadinanza europea.</w:t>
      </w:r>
    </w:p>
    <w:p w14:paraId="33DFCBCC" w14:textId="77777777" w:rsidR="00803EF9" w:rsidRDefault="00803EF9" w:rsidP="00803EF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Individuare nell’ONU il tentativo di dar vita alla collaborazione pacifica tra i popoli, riconoscendone i punti di forza e di debolezza nel suo ruolo di prevenzione delle guerre.</w:t>
      </w:r>
    </w:p>
    <w:p w14:paraId="2B9A30F2" w14:textId="77777777" w:rsidR="00803EF9" w:rsidRDefault="00803EF9" w:rsidP="00803EF9">
      <w:pPr>
        <w:suppressAutoHyphens/>
        <w:spacing w:after="0" w:line="240" w:lineRule="auto"/>
        <w:ind w:left="360"/>
        <w:jc w:val="both"/>
        <w:rPr>
          <w:rFonts w:ascii="Arial" w:hAnsi="Arial" w:cs="Arial"/>
        </w:rPr>
      </w:pPr>
    </w:p>
    <w:p w14:paraId="5554739A" w14:textId="77777777" w:rsidR="00803EF9" w:rsidRDefault="00803EF9" w:rsidP="00803EF9">
      <w:pPr>
        <w:pStyle w:val="SOTTOTITOLIMODULO"/>
        <w:overflowPunct w:val="0"/>
        <w:autoSpaceDE w:val="0"/>
        <w:spacing w:before="0" w:after="0"/>
        <w:rPr>
          <w:rFonts w:cs="Arial"/>
          <w:szCs w:val="22"/>
        </w:rPr>
      </w:pPr>
      <w:r>
        <w:rPr>
          <w:rFonts w:cs="Arial"/>
          <w:szCs w:val="22"/>
        </w:rPr>
        <w:t>Contenuti</w:t>
      </w:r>
    </w:p>
    <w:p w14:paraId="23E3C3EC" w14:textId="77777777" w:rsidR="00803EF9" w:rsidRDefault="00803EF9" w:rsidP="00803EF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L’Unione europea e le ragioni di un’Europa unita.</w:t>
      </w:r>
    </w:p>
    <w:p w14:paraId="73DFFA91" w14:textId="77777777" w:rsidR="00803EF9" w:rsidRDefault="00803EF9" w:rsidP="00803EF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nascita dell’Unione europea e le sue tappe. </w:t>
      </w:r>
    </w:p>
    <w:p w14:paraId="729C719A" w14:textId="77777777" w:rsidR="00803EF9" w:rsidRDefault="00803EF9" w:rsidP="00803EF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La normativa dell’Unione europea.</w:t>
      </w:r>
    </w:p>
    <w:p w14:paraId="76BF148F" w14:textId="77777777" w:rsidR="00803EF9" w:rsidRDefault="00803EF9" w:rsidP="00803EF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Gli organi e le competenze dell’UE.</w:t>
      </w:r>
    </w:p>
    <w:p w14:paraId="1B849648" w14:textId="77777777" w:rsidR="00803EF9" w:rsidRDefault="00803EF9" w:rsidP="00803EF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Le organizzazioni internazionali: le Nazioni Unite e i suoi organi.</w:t>
      </w:r>
    </w:p>
    <w:p w14:paraId="48860406" w14:textId="77777777" w:rsidR="00803EF9" w:rsidRDefault="00803EF9" w:rsidP="00803EF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La difesa della pace e i diritti umani; le agenzie dell’ONU.</w:t>
      </w:r>
    </w:p>
    <w:p w14:paraId="5855390A" w14:textId="77777777" w:rsidR="00803EF9" w:rsidRDefault="00803EF9" w:rsidP="00803EF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Le altre organizzazioni internazionali. </w:t>
      </w:r>
    </w:p>
    <w:p w14:paraId="587A0CD2" w14:textId="77777777" w:rsidR="00803EF9" w:rsidRDefault="00803EF9" w:rsidP="00803EF9">
      <w:pPr>
        <w:suppressAutoHyphens/>
        <w:spacing w:after="0" w:line="240" w:lineRule="auto"/>
        <w:ind w:left="345"/>
        <w:jc w:val="both"/>
        <w:rPr>
          <w:rFonts w:ascii="Arial" w:hAnsi="Arial" w:cs="Arial"/>
        </w:rPr>
      </w:pPr>
    </w:p>
    <w:p w14:paraId="5D4ACC79" w14:textId="77777777" w:rsidR="00803EF9" w:rsidRDefault="00803EF9" w:rsidP="00803EF9">
      <w:pPr>
        <w:suppressAutoHyphens/>
        <w:spacing w:after="0" w:line="240" w:lineRule="auto"/>
        <w:ind w:left="345"/>
        <w:jc w:val="center"/>
        <w:rPr>
          <w:rFonts w:ascii="Arial" w:hAnsi="Arial" w:cs="Arial"/>
          <w:b/>
          <w:bCs/>
        </w:rPr>
      </w:pPr>
    </w:p>
    <w:p w14:paraId="19932549" w14:textId="77777777" w:rsidR="00803EF9" w:rsidRDefault="00803EF9" w:rsidP="00803EF9">
      <w:pPr>
        <w:suppressAutoHyphens/>
        <w:spacing w:after="0" w:line="240" w:lineRule="auto"/>
        <w:ind w:left="345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ECONOMIA</w:t>
      </w:r>
    </w:p>
    <w:p w14:paraId="3D0A2781" w14:textId="77777777" w:rsidR="00803EF9" w:rsidRDefault="00803EF9" w:rsidP="00803EF9">
      <w:pPr>
        <w:jc w:val="both"/>
        <w:rPr>
          <w:rFonts w:ascii="Arial" w:hAnsi="Arial" w:cs="Arial"/>
          <w:b/>
          <w:color w:val="FF0000"/>
        </w:rPr>
      </w:pPr>
    </w:p>
    <w:p w14:paraId="499A4C5D" w14:textId="77777777" w:rsidR="00803EF9" w:rsidRDefault="00803EF9" w:rsidP="00803EF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COMPETENZE FINALI</w:t>
      </w:r>
    </w:p>
    <w:p w14:paraId="3F707715" w14:textId="77777777" w:rsidR="00803EF9" w:rsidRDefault="00803EF9" w:rsidP="00803EF9">
      <w:pPr>
        <w:jc w:val="both"/>
        <w:rPr>
          <w:rFonts w:ascii="Arial" w:hAnsi="Arial" w:cstheme="minorBidi"/>
          <w:bCs/>
        </w:rPr>
      </w:pPr>
      <w:r>
        <w:rPr>
          <w:rFonts w:ascii="Arial" w:hAnsi="Arial"/>
          <w:b/>
        </w:rPr>
        <w:t>C</w:t>
      </w:r>
      <w:r>
        <w:rPr>
          <w:rFonts w:ascii="Arial" w:hAnsi="Arial" w:cs="Arial"/>
          <w:b/>
          <w:vertAlign w:val="subscript"/>
        </w:rPr>
        <w:t>1</w:t>
      </w:r>
      <w:r>
        <w:rPr>
          <w:rFonts w:ascii="Arial" w:hAnsi="Arial"/>
          <w:bCs/>
        </w:rPr>
        <w:t xml:space="preserve"> Riconoscere le dinamiche del mercato, comprendere la differenza tra domanda e offerta.                          </w:t>
      </w:r>
    </w:p>
    <w:p w14:paraId="58953EAA" w14:textId="77777777" w:rsidR="00803EF9" w:rsidRDefault="00803EF9" w:rsidP="00803EF9">
      <w:pPr>
        <w:jc w:val="both"/>
        <w:rPr>
          <w:rFonts w:ascii="Arial" w:hAnsi="Arial"/>
          <w:bCs/>
        </w:rPr>
      </w:pPr>
      <w:r>
        <w:rPr>
          <w:rFonts w:ascii="Arial" w:hAnsi="Arial" w:cs="Arial"/>
          <w:b/>
        </w:rPr>
        <w:t>C</w:t>
      </w:r>
      <w:r>
        <w:rPr>
          <w:rFonts w:ascii="Arial" w:hAnsi="Arial" w:cs="Arial"/>
          <w:b/>
          <w:vertAlign w:val="subscript"/>
        </w:rPr>
        <w:t>2</w:t>
      </w:r>
      <w:r>
        <w:rPr>
          <w:rFonts w:ascii="Arial" w:hAnsi="Arial" w:cs="Arial"/>
          <w:bCs/>
        </w:rPr>
        <w:t xml:space="preserve"> Cogliere le relazioni tra le funzioni della moneta e le necessità delle famiglie e delle imprese.</w:t>
      </w:r>
    </w:p>
    <w:p w14:paraId="7091D805" w14:textId="77777777" w:rsidR="00803EF9" w:rsidRDefault="00803EF9" w:rsidP="00803EF9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C</w:t>
      </w:r>
      <w:r>
        <w:rPr>
          <w:rFonts w:ascii="Arial" w:hAnsi="Arial" w:cs="Arial"/>
          <w:b/>
          <w:vertAlign w:val="subscript"/>
        </w:rPr>
        <w:t>3</w:t>
      </w:r>
      <w:r>
        <w:rPr>
          <w:rFonts w:ascii="Arial" w:hAnsi="Arial" w:cs="Arial"/>
          <w:bCs/>
        </w:rPr>
        <w:t xml:space="preserve"> Valutare il ruolo di intermediazione del credito svolto dalle banche, fondamentale per la crescita produttiva.</w:t>
      </w:r>
    </w:p>
    <w:p w14:paraId="261936F9" w14:textId="77777777" w:rsidR="00803EF9" w:rsidRDefault="00803EF9" w:rsidP="00803EF9">
      <w:pPr>
        <w:pStyle w:val="competenzefinali"/>
        <w:tabs>
          <w:tab w:val="left" w:pos="1080"/>
        </w:tabs>
        <w:rPr>
          <w:rFonts w:cs="Arial"/>
          <w:sz w:val="22"/>
          <w:szCs w:val="22"/>
        </w:rPr>
      </w:pPr>
      <w:r>
        <w:rPr>
          <w:rFonts w:cs="Arial"/>
          <w:b/>
        </w:rPr>
        <w:t>C</w:t>
      </w:r>
      <w:r>
        <w:rPr>
          <w:rFonts w:cs="Arial"/>
          <w:b/>
          <w:vertAlign w:val="subscript"/>
        </w:rPr>
        <w:t xml:space="preserve">4 </w:t>
      </w:r>
      <w:r>
        <w:rPr>
          <w:rFonts w:cs="Arial"/>
          <w:sz w:val="22"/>
          <w:szCs w:val="22"/>
        </w:rPr>
        <w:t xml:space="preserve">Essere in grado di comprendere gli effetti dell’inflazione e riconoscere l’efficacia degli interventi adottati dalle autorità monetarie allo scopo di favorire l’equilibrio economico, lavorativo e sociale. </w:t>
      </w:r>
    </w:p>
    <w:p w14:paraId="305EAB60" w14:textId="77777777" w:rsidR="00803EF9" w:rsidRDefault="00803EF9" w:rsidP="00803EF9">
      <w:pPr>
        <w:pStyle w:val="competenzefinali"/>
        <w:tabs>
          <w:tab w:val="left" w:pos="1080"/>
        </w:tabs>
        <w:rPr>
          <w:rFonts w:cs="Arial"/>
          <w:sz w:val="22"/>
          <w:szCs w:val="22"/>
        </w:rPr>
      </w:pPr>
      <w:r>
        <w:rPr>
          <w:rFonts w:cs="Arial"/>
          <w:b/>
        </w:rPr>
        <w:t>C</w:t>
      </w:r>
      <w:r>
        <w:rPr>
          <w:rFonts w:cs="Arial"/>
          <w:b/>
          <w:vertAlign w:val="subscript"/>
        </w:rPr>
        <w:t xml:space="preserve">5 </w:t>
      </w:r>
      <w:r>
        <w:rPr>
          <w:rFonts w:cs="Arial"/>
          <w:sz w:val="22"/>
          <w:szCs w:val="22"/>
        </w:rPr>
        <w:t>Riconoscere l’importanza dell’attività d’impresa nel mondo socioeconomico contemporaneo.</w:t>
      </w:r>
    </w:p>
    <w:p w14:paraId="3AE14F34" w14:textId="77777777" w:rsidR="00803EF9" w:rsidRDefault="00803EF9" w:rsidP="00803EF9">
      <w:pPr>
        <w:pStyle w:val="competenzefinali"/>
        <w:tabs>
          <w:tab w:val="left" w:pos="1080"/>
        </w:tabs>
        <w:rPr>
          <w:rFonts w:cs="Arial"/>
          <w:sz w:val="22"/>
          <w:szCs w:val="22"/>
        </w:rPr>
      </w:pPr>
      <w:r>
        <w:rPr>
          <w:rFonts w:cs="Arial"/>
          <w:b/>
        </w:rPr>
        <w:t>C</w:t>
      </w:r>
      <w:r>
        <w:rPr>
          <w:rFonts w:cs="Arial"/>
          <w:b/>
          <w:vertAlign w:val="subscript"/>
        </w:rPr>
        <w:t xml:space="preserve">6 </w:t>
      </w:r>
      <w:r>
        <w:rPr>
          <w:rFonts w:cs="Arial"/>
          <w:sz w:val="22"/>
          <w:szCs w:val="22"/>
        </w:rPr>
        <w:t>Comprendere i possibili effetti dell’intervento pubblico in economia, con particolare riguardo ai benefici sociali che si potrebbero conseguire.</w:t>
      </w:r>
    </w:p>
    <w:p w14:paraId="70A842BF" w14:textId="77777777" w:rsidR="00803EF9" w:rsidRDefault="00803EF9" w:rsidP="00803EF9">
      <w:pPr>
        <w:pStyle w:val="competenzefinali"/>
        <w:tabs>
          <w:tab w:val="left" w:pos="1080"/>
        </w:tabs>
        <w:rPr>
          <w:rFonts w:cs="Arial"/>
          <w:sz w:val="22"/>
          <w:szCs w:val="22"/>
        </w:rPr>
      </w:pPr>
      <w:r>
        <w:rPr>
          <w:rFonts w:cs="Arial"/>
          <w:b/>
        </w:rPr>
        <w:t>C</w:t>
      </w:r>
      <w:r>
        <w:rPr>
          <w:rFonts w:cs="Arial"/>
          <w:b/>
          <w:vertAlign w:val="subscript"/>
        </w:rPr>
        <w:t xml:space="preserve">7 </w:t>
      </w:r>
      <w:r>
        <w:rPr>
          <w:rFonts w:cs="Arial"/>
          <w:sz w:val="22"/>
          <w:szCs w:val="22"/>
        </w:rPr>
        <w:t>Elaborare proposte personali volte a favorire lo sviluppo economico e sociale degli Stati più poveri, ed una più equa distribuzione delle risorse a livello mondiale.</w:t>
      </w:r>
    </w:p>
    <w:p w14:paraId="021596D2" w14:textId="77777777" w:rsidR="00803EF9" w:rsidRDefault="00803EF9" w:rsidP="00803EF9">
      <w:pPr>
        <w:pStyle w:val="competenzefinali"/>
        <w:tabs>
          <w:tab w:val="left" w:pos="1080"/>
        </w:tabs>
        <w:rPr>
          <w:rFonts w:cs="Arial"/>
          <w:sz w:val="22"/>
          <w:szCs w:val="22"/>
        </w:rPr>
      </w:pPr>
      <w:r>
        <w:rPr>
          <w:rFonts w:cs="Arial"/>
          <w:b/>
        </w:rPr>
        <w:t>C</w:t>
      </w:r>
      <w:r>
        <w:rPr>
          <w:rFonts w:cs="Arial"/>
          <w:b/>
          <w:vertAlign w:val="subscript"/>
        </w:rPr>
        <w:t xml:space="preserve">8 </w:t>
      </w:r>
      <w:r>
        <w:rPr>
          <w:rFonts w:cs="Arial"/>
          <w:sz w:val="22"/>
          <w:szCs w:val="22"/>
        </w:rPr>
        <w:t>Comprendere le novità determinate nel mondo dalla globalizzazione dei mercati.</w:t>
      </w:r>
    </w:p>
    <w:p w14:paraId="1147AC77" w14:textId="77777777" w:rsidR="00803EF9" w:rsidRDefault="00803EF9" w:rsidP="00803EF9">
      <w:pPr>
        <w:pStyle w:val="competenzefinali"/>
        <w:tabs>
          <w:tab w:val="left" w:pos="1080"/>
        </w:tabs>
        <w:rPr>
          <w:rFonts w:cs="Arial"/>
          <w:sz w:val="22"/>
          <w:szCs w:val="22"/>
        </w:rPr>
      </w:pPr>
    </w:p>
    <w:p w14:paraId="05B0113A" w14:textId="77777777" w:rsidR="00803EF9" w:rsidRDefault="00803EF9" w:rsidP="00803EF9">
      <w:pPr>
        <w:jc w:val="both"/>
        <w:rPr>
          <w:rFonts w:ascii="Arial" w:hAnsi="Arial" w:cs="Arial"/>
          <w:color w:val="FF0000"/>
        </w:rPr>
      </w:pPr>
    </w:p>
    <w:p w14:paraId="4E9186D5" w14:textId="77777777" w:rsidR="00803EF9" w:rsidRDefault="00803EF9" w:rsidP="00803EF9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UNITÀ DI APPRENDIMENTO</w:t>
      </w:r>
    </w:p>
    <w:p w14:paraId="3FEE6C06" w14:textId="77777777" w:rsidR="00803EF9" w:rsidRDefault="00803EF9" w:rsidP="00803EF9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U</w:t>
      </w:r>
      <w:r>
        <w:rPr>
          <w:rFonts w:ascii="Arial" w:hAnsi="Arial" w:cs="Arial"/>
          <w:b/>
          <w:vertAlign w:val="subscript"/>
        </w:rPr>
        <w:t xml:space="preserve">13 </w:t>
      </w:r>
      <w:r>
        <w:rPr>
          <w:rFonts w:ascii="Arial" w:hAnsi="Arial" w:cs="Arial"/>
        </w:rPr>
        <w:t>Il mercato della moneta</w:t>
      </w:r>
    </w:p>
    <w:p w14:paraId="38B3096F" w14:textId="77777777" w:rsidR="00803EF9" w:rsidRDefault="00803EF9" w:rsidP="00803EF9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U</w:t>
      </w:r>
      <w:r>
        <w:rPr>
          <w:rFonts w:ascii="Arial" w:hAnsi="Arial" w:cs="Arial"/>
          <w:b/>
          <w:bCs/>
          <w:vertAlign w:val="subscript"/>
        </w:rPr>
        <w:t xml:space="preserve">14 </w:t>
      </w:r>
      <w:r>
        <w:rPr>
          <w:rFonts w:ascii="Arial" w:hAnsi="Arial" w:cs="Arial"/>
        </w:rPr>
        <w:t>I risultati dei sistemi economici</w:t>
      </w:r>
    </w:p>
    <w:p w14:paraId="477DA657" w14:textId="77777777" w:rsidR="00803EF9" w:rsidRDefault="00803EF9" w:rsidP="00803EF9">
      <w:pPr>
        <w:jc w:val="both"/>
        <w:rPr>
          <w:rFonts w:ascii="Arial" w:hAnsi="Arial" w:cs="Arial"/>
        </w:rPr>
      </w:pPr>
    </w:p>
    <w:p w14:paraId="3A63283B" w14:textId="77777777" w:rsidR="00803EF9" w:rsidRDefault="00803EF9" w:rsidP="00803EF9">
      <w:pPr>
        <w:pStyle w:val="TITOLODELMODULO"/>
        <w:overflowPunct w:val="0"/>
        <w:autoSpaceDE w:val="0"/>
        <w:jc w:val="left"/>
        <w:rPr>
          <w:rFonts w:cs="Arial"/>
          <w:b/>
          <w:szCs w:val="22"/>
        </w:rPr>
      </w:pPr>
    </w:p>
    <w:p w14:paraId="090B23FF" w14:textId="77777777" w:rsidR="00803EF9" w:rsidRDefault="00803EF9" w:rsidP="00803EF9">
      <w:pPr>
        <w:pStyle w:val="TITOLODELMODULO"/>
        <w:overflowPunct w:val="0"/>
        <w:autoSpaceDE w:val="0"/>
        <w:jc w:val="left"/>
        <w:rPr>
          <w:rFonts w:cs="Arial"/>
          <w:b/>
          <w:szCs w:val="22"/>
        </w:rPr>
      </w:pPr>
      <w:r>
        <w:rPr>
          <w:rFonts w:cs="Arial"/>
          <w:b/>
          <w:szCs w:val="22"/>
        </w:rPr>
        <w:t>UNITÀ 13: IL MERCATO DELLA MONETA</w:t>
      </w:r>
    </w:p>
    <w:p w14:paraId="0B70A8D5" w14:textId="77777777" w:rsidR="00803EF9" w:rsidRDefault="00803EF9" w:rsidP="00803EF9">
      <w:pPr>
        <w:pStyle w:val="TITOLODELMODULO"/>
        <w:overflowPunct w:val="0"/>
        <w:autoSpaceDE w:val="0"/>
        <w:jc w:val="left"/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</w:p>
    <w:p w14:paraId="7C09B9E2" w14:textId="77777777" w:rsidR="00803EF9" w:rsidRDefault="00803EF9" w:rsidP="00803EF9">
      <w:pPr>
        <w:jc w:val="both"/>
        <w:rPr>
          <w:rFonts w:ascii="Arial" w:hAnsi="Arial" w:cs="Arial"/>
        </w:rPr>
      </w:pPr>
    </w:p>
    <w:p w14:paraId="1C2D1062" w14:textId="77777777" w:rsidR="00803EF9" w:rsidRDefault="00803EF9" w:rsidP="00803EF9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Prerequisiti</w:t>
      </w:r>
      <w:r>
        <w:rPr>
          <w:rFonts w:ascii="Arial" w:hAnsi="Arial" w:cs="Arial"/>
        </w:rPr>
        <w:t>:</w:t>
      </w:r>
    </w:p>
    <w:p w14:paraId="07DA4E0E" w14:textId="77777777" w:rsidR="00803EF9" w:rsidRDefault="00803EF9" w:rsidP="00803EF9">
      <w:pPr>
        <w:pStyle w:val="Paragrafoelenco"/>
        <w:numPr>
          <w:ilvl w:val="0"/>
          <w:numId w:val="2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Forme di mercato (U12 – Ripasso)</w:t>
      </w:r>
    </w:p>
    <w:p w14:paraId="5CF12961" w14:textId="77777777" w:rsidR="00803EF9" w:rsidRDefault="00803EF9" w:rsidP="00803EF9">
      <w:pPr>
        <w:pStyle w:val="SOTTOTITOLIMODULO"/>
        <w:spacing w:before="0" w:after="0"/>
        <w:rPr>
          <w:rFonts w:cs="Arial"/>
        </w:rPr>
      </w:pPr>
    </w:p>
    <w:p w14:paraId="2ACD5438" w14:textId="77777777" w:rsidR="00803EF9" w:rsidRDefault="00803EF9" w:rsidP="00803EF9">
      <w:pPr>
        <w:pStyle w:val="SOTTOTITOLIMODULO"/>
        <w:spacing w:before="0" w:after="0"/>
        <w:rPr>
          <w:rFonts w:cs="Arial"/>
        </w:rPr>
      </w:pPr>
      <w:r>
        <w:rPr>
          <w:rFonts w:cs="Arial"/>
        </w:rPr>
        <w:t>Competenze finali del modulo</w:t>
      </w:r>
    </w:p>
    <w:p w14:paraId="2224A3FD" w14:textId="77777777" w:rsidR="00803EF9" w:rsidRDefault="00803EF9" w:rsidP="00803EF9">
      <w:pPr>
        <w:pStyle w:val="competenzefinali"/>
        <w:numPr>
          <w:ilvl w:val="0"/>
          <w:numId w:val="17"/>
        </w:numPr>
        <w:tabs>
          <w:tab w:val="left" w:pos="108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Riconoscere le dinamiche concorrenziali nelle varie forme di mercato.</w:t>
      </w:r>
    </w:p>
    <w:p w14:paraId="72B3EADD" w14:textId="77777777" w:rsidR="00803EF9" w:rsidRDefault="00803EF9" w:rsidP="00803EF9">
      <w:pPr>
        <w:pStyle w:val="competenzefinali"/>
        <w:numPr>
          <w:ilvl w:val="0"/>
          <w:numId w:val="17"/>
        </w:numPr>
        <w:tabs>
          <w:tab w:val="left" w:pos="108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Comprendere il legame esistente tra la quantità di moneta in circolazione e il suo valore, inteso come potere d’acquisto.</w:t>
      </w:r>
    </w:p>
    <w:p w14:paraId="7B4604D6" w14:textId="77777777" w:rsidR="00803EF9" w:rsidRDefault="00803EF9" w:rsidP="00803EF9">
      <w:pPr>
        <w:pStyle w:val="competenzefinali"/>
        <w:numPr>
          <w:ilvl w:val="0"/>
          <w:numId w:val="17"/>
        </w:numPr>
        <w:tabs>
          <w:tab w:val="left" w:pos="108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Individuare gli aspetti positivi e le criticità della moneta unica europea.</w:t>
      </w:r>
    </w:p>
    <w:p w14:paraId="48347CF4" w14:textId="77777777" w:rsidR="00803EF9" w:rsidRDefault="00803EF9" w:rsidP="00803EF9">
      <w:pPr>
        <w:jc w:val="both"/>
        <w:rPr>
          <w:rFonts w:ascii="Arial" w:hAnsi="Arial" w:cs="Arial"/>
        </w:rPr>
      </w:pPr>
    </w:p>
    <w:p w14:paraId="20AA762F" w14:textId="77777777" w:rsidR="00803EF9" w:rsidRDefault="00803EF9" w:rsidP="00803EF9">
      <w:pPr>
        <w:pStyle w:val="SOTTOTITOLIMODULO"/>
        <w:overflowPunct w:val="0"/>
        <w:autoSpaceDE w:val="0"/>
        <w:spacing w:before="0" w:after="0"/>
        <w:rPr>
          <w:rFonts w:cs="Arial"/>
          <w:szCs w:val="22"/>
        </w:rPr>
      </w:pPr>
      <w:r>
        <w:rPr>
          <w:rFonts w:cs="Arial"/>
          <w:szCs w:val="22"/>
        </w:rPr>
        <w:t>Contenuti</w:t>
      </w:r>
    </w:p>
    <w:p w14:paraId="46849EDF" w14:textId="77777777" w:rsidR="00803EF9" w:rsidRDefault="00803EF9" w:rsidP="00803EF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Dal baratto alla moneta.</w:t>
      </w:r>
    </w:p>
    <w:p w14:paraId="68CFBAE2" w14:textId="77777777" w:rsidR="00803EF9" w:rsidRDefault="00803EF9" w:rsidP="00803EF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L’UEM e l’euro. La moneta oggi (cenni).</w:t>
      </w:r>
    </w:p>
    <w:p w14:paraId="04416332" w14:textId="77777777" w:rsidR="00803EF9" w:rsidRDefault="00803EF9" w:rsidP="00803EF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L’inflazione e la deflazione: il potere d’acquisto della moneta.</w:t>
      </w:r>
    </w:p>
    <w:p w14:paraId="5B8728A3" w14:textId="77777777" w:rsidR="00803EF9" w:rsidRDefault="00803EF9" w:rsidP="00803EF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Misura, effetti, cause e rimedi dell’inflazione; tra inflazione e deflazione.</w:t>
      </w:r>
    </w:p>
    <w:p w14:paraId="6B2EED3F" w14:textId="77777777" w:rsidR="00803EF9" w:rsidRDefault="00803EF9" w:rsidP="00803EF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 mercati di capitali; gli intermediari finanziari.</w:t>
      </w:r>
    </w:p>
    <w:p w14:paraId="025089A5" w14:textId="77777777" w:rsidR="00803EF9" w:rsidRDefault="00803EF9" w:rsidP="00803EF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Il sistema bancario. </w:t>
      </w:r>
    </w:p>
    <w:p w14:paraId="66BD26E0" w14:textId="77777777" w:rsidR="00803EF9" w:rsidRDefault="00803EF9" w:rsidP="00803EF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La Borsa valori; il mercato dei cambi (cenni).</w:t>
      </w:r>
    </w:p>
    <w:p w14:paraId="01895877" w14:textId="77777777" w:rsidR="00803EF9" w:rsidRDefault="00803EF9" w:rsidP="00803EF9">
      <w:pPr>
        <w:jc w:val="both"/>
        <w:rPr>
          <w:rFonts w:ascii="Arial" w:hAnsi="Arial" w:cs="Arial"/>
        </w:rPr>
      </w:pPr>
    </w:p>
    <w:p w14:paraId="0D1385BB" w14:textId="77777777" w:rsidR="00803EF9" w:rsidRDefault="00803EF9" w:rsidP="00803EF9">
      <w:pPr>
        <w:pStyle w:val="TITOLODELMODULO"/>
        <w:overflowPunct w:val="0"/>
        <w:autoSpaceDE w:val="0"/>
        <w:jc w:val="left"/>
        <w:rPr>
          <w:rFonts w:cs="Arial"/>
          <w:b/>
          <w:szCs w:val="22"/>
        </w:rPr>
      </w:pPr>
      <w:r>
        <w:rPr>
          <w:rFonts w:cs="Arial"/>
          <w:b/>
          <w:szCs w:val="22"/>
        </w:rPr>
        <w:t>UNITÀ 14: LA STRUTTURA DEL SISTEMA ECONOMICO</w:t>
      </w:r>
    </w:p>
    <w:p w14:paraId="40FE08C3" w14:textId="77777777" w:rsidR="00803EF9" w:rsidRDefault="00803EF9" w:rsidP="00803EF9">
      <w:pPr>
        <w:pStyle w:val="TITOLODELMODULO"/>
        <w:overflowPunct w:val="0"/>
        <w:autoSpaceDE w:val="0"/>
        <w:jc w:val="left"/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</w:p>
    <w:p w14:paraId="6CA2FE29" w14:textId="77777777" w:rsidR="00803EF9" w:rsidRDefault="00803EF9" w:rsidP="00803EF9">
      <w:pPr>
        <w:pStyle w:val="SOTTOTITOLIMODULO"/>
        <w:overflowPunct w:val="0"/>
        <w:autoSpaceDE w:val="0"/>
        <w:spacing w:before="0" w:after="0"/>
        <w:rPr>
          <w:rFonts w:cs="Arial"/>
          <w:szCs w:val="22"/>
        </w:rPr>
      </w:pPr>
    </w:p>
    <w:p w14:paraId="43FD60D5" w14:textId="77777777" w:rsidR="00803EF9" w:rsidRDefault="00803EF9" w:rsidP="00803EF9">
      <w:pPr>
        <w:pStyle w:val="SOTTOTITOLIMODULO"/>
        <w:spacing w:before="0" w:after="0"/>
        <w:rPr>
          <w:rFonts w:cs="Arial"/>
        </w:rPr>
      </w:pPr>
      <w:r>
        <w:rPr>
          <w:rFonts w:cs="Arial"/>
        </w:rPr>
        <w:t>Competenze finali del modulo</w:t>
      </w:r>
    </w:p>
    <w:p w14:paraId="6A78A19E" w14:textId="77777777" w:rsidR="00803EF9" w:rsidRDefault="00803EF9" w:rsidP="00803EF9">
      <w:pPr>
        <w:pStyle w:val="competenzefinali"/>
        <w:numPr>
          <w:ilvl w:val="0"/>
          <w:numId w:val="17"/>
        </w:numPr>
        <w:tabs>
          <w:tab w:val="left" w:pos="108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Riconoscere le dinamiche concorrenziali nelle varie forme di mercato.</w:t>
      </w:r>
    </w:p>
    <w:p w14:paraId="30DD2D39" w14:textId="77777777" w:rsidR="00803EF9" w:rsidRDefault="00803EF9" w:rsidP="00803EF9">
      <w:pPr>
        <w:pStyle w:val="competenzefinali"/>
        <w:numPr>
          <w:ilvl w:val="0"/>
          <w:numId w:val="17"/>
        </w:numPr>
        <w:tabs>
          <w:tab w:val="left" w:pos="108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Riconoscere i vantaggi che possono derivare da determinate forme di attività imprenditoriali rispetto ad altre.</w:t>
      </w:r>
    </w:p>
    <w:p w14:paraId="301CC318" w14:textId="77777777" w:rsidR="00803EF9" w:rsidRDefault="00803EF9" w:rsidP="00803EF9">
      <w:pPr>
        <w:pStyle w:val="competenzefinali"/>
        <w:numPr>
          <w:ilvl w:val="0"/>
          <w:numId w:val="17"/>
        </w:numPr>
        <w:tabs>
          <w:tab w:val="left" w:pos="108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Individuare in cosa consiste l’attività di impresa ed individuare le attività necessarie per avviarla.</w:t>
      </w:r>
    </w:p>
    <w:p w14:paraId="5A752BF6" w14:textId="77777777" w:rsidR="00803EF9" w:rsidRDefault="00803EF9" w:rsidP="00803EF9">
      <w:pPr>
        <w:pStyle w:val="competenzefinali"/>
        <w:numPr>
          <w:ilvl w:val="0"/>
          <w:numId w:val="17"/>
        </w:numPr>
        <w:tabs>
          <w:tab w:val="left" w:pos="108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Essere in grado di interpretare e di commentare dati e grafici relativi alla ricchezza nazionale.</w:t>
      </w:r>
    </w:p>
    <w:p w14:paraId="5C2457B4" w14:textId="77777777" w:rsidR="00803EF9" w:rsidRDefault="00803EF9" w:rsidP="00803EF9">
      <w:pPr>
        <w:pStyle w:val="competenzefinali"/>
        <w:numPr>
          <w:ilvl w:val="0"/>
          <w:numId w:val="17"/>
        </w:numPr>
        <w:tabs>
          <w:tab w:val="left" w:pos="108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Riconoscere nello Stato sociale l’obiettivo del legislatore di attuare il principio costituzionale di eguaglianza sostanziale.</w:t>
      </w:r>
    </w:p>
    <w:p w14:paraId="79457E56" w14:textId="77777777" w:rsidR="00803EF9" w:rsidRDefault="00803EF9" w:rsidP="00803EF9">
      <w:pPr>
        <w:pStyle w:val="SOTTOTITOLIMODULO"/>
        <w:overflowPunct w:val="0"/>
        <w:autoSpaceDE w:val="0"/>
        <w:spacing w:before="0" w:after="0"/>
        <w:rPr>
          <w:rFonts w:cs="Arial"/>
          <w:szCs w:val="22"/>
        </w:rPr>
      </w:pPr>
    </w:p>
    <w:p w14:paraId="7A0CA34C" w14:textId="77777777" w:rsidR="00803EF9" w:rsidRDefault="00803EF9" w:rsidP="00803EF9">
      <w:pPr>
        <w:pStyle w:val="SOTTOTITOLIMODULO"/>
        <w:overflowPunct w:val="0"/>
        <w:autoSpaceDE w:val="0"/>
        <w:spacing w:before="0" w:after="0"/>
        <w:rPr>
          <w:rFonts w:cs="Arial"/>
          <w:szCs w:val="22"/>
        </w:rPr>
      </w:pPr>
      <w:r>
        <w:rPr>
          <w:rFonts w:cs="Arial"/>
          <w:szCs w:val="22"/>
        </w:rPr>
        <w:t>Contenuti</w:t>
      </w:r>
    </w:p>
    <w:p w14:paraId="51E196C4" w14:textId="77777777" w:rsidR="00803EF9" w:rsidRDefault="00803EF9" w:rsidP="00803EF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 settori produttivi e le dimensioni delle imprese.</w:t>
      </w:r>
    </w:p>
    <w:p w14:paraId="5661B64B" w14:textId="77777777" w:rsidR="00803EF9" w:rsidRDefault="00803EF9" w:rsidP="00803EF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 distretti industriali e il sistema economico italiano (cenni).</w:t>
      </w:r>
    </w:p>
    <w:p w14:paraId="7D9B33F5" w14:textId="77777777" w:rsidR="00803EF9" w:rsidRDefault="00803EF9" w:rsidP="00803EF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 reddito nazionale; il prodotto interno lordo.</w:t>
      </w:r>
    </w:p>
    <w:p w14:paraId="4625409B" w14:textId="77777777" w:rsidR="00803EF9" w:rsidRDefault="00803EF9" w:rsidP="00803EF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La qualità della vita, i limiti del Pil, il benessere dei cittadini, l’indice dello sviluppo umano (cenni).</w:t>
      </w:r>
    </w:p>
    <w:p w14:paraId="1E2C44DD" w14:textId="77777777" w:rsidR="00803EF9" w:rsidRDefault="00803EF9" w:rsidP="00803EF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Sviluppo e sottosviluppo; le disuguaglianze tra Paesi.</w:t>
      </w:r>
    </w:p>
    <w:p w14:paraId="235AA1DC" w14:textId="77777777" w:rsidR="00803EF9" w:rsidRDefault="00803EF9" w:rsidP="00803EF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 sottosviluppo e le politiche per lo sviluppo economico.</w:t>
      </w:r>
    </w:p>
    <w:p w14:paraId="67004B03" w14:textId="77777777" w:rsidR="00803EF9" w:rsidRDefault="00803EF9" w:rsidP="00803EF9">
      <w:pPr>
        <w:pStyle w:val="SOTTOTITOLIMODULO"/>
        <w:overflowPunct w:val="0"/>
        <w:autoSpaceDE w:val="0"/>
        <w:spacing w:before="0" w:after="0"/>
        <w:rPr>
          <w:rFonts w:cs="Arial"/>
          <w:szCs w:val="22"/>
        </w:rPr>
      </w:pPr>
    </w:p>
    <w:p w14:paraId="114AA6FB" w14:textId="77777777" w:rsidR="00803EF9" w:rsidRDefault="00803EF9" w:rsidP="00803EF9">
      <w:pPr>
        <w:pStyle w:val="SOTTOTITOLIMODULO"/>
        <w:overflowPunct w:val="0"/>
        <w:autoSpaceDE w:val="0"/>
        <w:spacing w:before="0" w:after="0"/>
        <w:rPr>
          <w:rFonts w:cs="Arial"/>
          <w:szCs w:val="22"/>
        </w:rPr>
      </w:pPr>
    </w:p>
    <w:p w14:paraId="77F4AC71" w14:textId="77777777" w:rsidR="00803EF9" w:rsidRDefault="00803EF9" w:rsidP="00803EF9">
      <w:pPr>
        <w:pStyle w:val="SOTTOTITOLIMODULO"/>
        <w:spacing w:before="0" w:after="0"/>
        <w:rPr>
          <w:rFonts w:cs="Arial"/>
          <w:szCs w:val="22"/>
        </w:rPr>
      </w:pPr>
    </w:p>
    <w:p w14:paraId="00887346" w14:textId="77777777" w:rsidR="00803EF9" w:rsidRDefault="00803EF9" w:rsidP="00803EF9">
      <w:pPr>
        <w:pStyle w:val="SOTTOTITOLIMODULO"/>
        <w:spacing w:before="0" w:after="0"/>
        <w:rPr>
          <w:rFonts w:cs="Arial"/>
          <w:szCs w:val="22"/>
        </w:rPr>
      </w:pPr>
      <w:bookmarkStart w:id="1" w:name="_Hlk53591182"/>
      <w:r>
        <w:rPr>
          <w:rFonts w:cs="Arial"/>
          <w:szCs w:val="22"/>
        </w:rPr>
        <w:t>Metodologia didattica:</w:t>
      </w:r>
    </w:p>
    <w:p w14:paraId="0DBB009A" w14:textId="77777777" w:rsidR="00803EF9" w:rsidRDefault="00803EF9" w:rsidP="00803EF9">
      <w:pPr>
        <w:pStyle w:val="METODOLOGIADIDATTICA"/>
        <w:numPr>
          <w:ilvl w:val="0"/>
          <w:numId w:val="23"/>
        </w:numPr>
        <w:tabs>
          <w:tab w:val="left" w:pos="72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lezione frontale</w:t>
      </w:r>
    </w:p>
    <w:p w14:paraId="5A12C1F4" w14:textId="77777777" w:rsidR="00803EF9" w:rsidRDefault="00803EF9" w:rsidP="00803EF9">
      <w:pPr>
        <w:pStyle w:val="METODOLOGIADIDATTICA"/>
        <w:numPr>
          <w:ilvl w:val="0"/>
          <w:numId w:val="23"/>
        </w:numPr>
        <w:tabs>
          <w:tab w:val="left" w:pos="72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lettura della Costituzione</w:t>
      </w:r>
    </w:p>
    <w:p w14:paraId="1CA780DA" w14:textId="77777777" w:rsidR="00803EF9" w:rsidRDefault="00803EF9" w:rsidP="00803EF9">
      <w:pPr>
        <w:pStyle w:val="METODOLOGIADIDATTICA"/>
        <w:numPr>
          <w:ilvl w:val="0"/>
          <w:numId w:val="23"/>
        </w:numPr>
        <w:tabs>
          <w:tab w:val="left" w:pos="72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discussione partecipata</w:t>
      </w:r>
    </w:p>
    <w:p w14:paraId="6106E6D6" w14:textId="77777777" w:rsidR="00803EF9" w:rsidRDefault="00803EF9" w:rsidP="00803EF9">
      <w:pPr>
        <w:pStyle w:val="METODOLOGIADIDATTICA"/>
        <w:numPr>
          <w:ilvl w:val="0"/>
          <w:numId w:val="23"/>
        </w:numPr>
        <w:tabs>
          <w:tab w:val="left" w:pos="72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articoli di giornale</w:t>
      </w:r>
    </w:p>
    <w:p w14:paraId="60D2900F" w14:textId="77777777" w:rsidR="00803EF9" w:rsidRDefault="00803EF9" w:rsidP="00803EF9">
      <w:pPr>
        <w:pStyle w:val="METODOLOGIADIDATTICA"/>
        <w:numPr>
          <w:ilvl w:val="0"/>
          <w:numId w:val="23"/>
        </w:numPr>
        <w:tabs>
          <w:tab w:val="left" w:pos="72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utilizzo della LIM</w:t>
      </w:r>
    </w:p>
    <w:p w14:paraId="08ED7402" w14:textId="77777777" w:rsidR="00803EF9" w:rsidRDefault="00803EF9" w:rsidP="00803EF9">
      <w:pPr>
        <w:pStyle w:val="METODOLOGIADIDATTICA"/>
        <w:numPr>
          <w:ilvl w:val="0"/>
          <w:numId w:val="0"/>
        </w:numPr>
        <w:tabs>
          <w:tab w:val="left" w:pos="720"/>
        </w:tabs>
        <w:rPr>
          <w:rFonts w:cs="Arial"/>
          <w:sz w:val="22"/>
          <w:szCs w:val="22"/>
        </w:rPr>
      </w:pPr>
    </w:p>
    <w:p w14:paraId="18881B10" w14:textId="77777777" w:rsidR="00803EF9" w:rsidRDefault="00803EF9" w:rsidP="00803EF9">
      <w:pPr>
        <w:pStyle w:val="SOTTOTITOLIMODULO"/>
        <w:spacing w:before="0" w:after="0"/>
        <w:rPr>
          <w:rFonts w:cs="Arial"/>
          <w:szCs w:val="22"/>
        </w:rPr>
      </w:pPr>
      <w:r>
        <w:rPr>
          <w:rFonts w:cs="Arial"/>
          <w:szCs w:val="22"/>
        </w:rPr>
        <w:t>Risorse/materiali:</w:t>
      </w:r>
    </w:p>
    <w:p w14:paraId="38830057" w14:textId="77777777" w:rsidR="00803EF9" w:rsidRDefault="00803EF9" w:rsidP="00803EF9">
      <w:pPr>
        <w:pStyle w:val="risorseemateriali"/>
        <w:numPr>
          <w:ilvl w:val="0"/>
          <w:numId w:val="24"/>
        </w:numPr>
        <w:tabs>
          <w:tab w:val="left" w:pos="708"/>
        </w:tabs>
        <w:suppressAutoHyphens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libro di testo</w:t>
      </w:r>
    </w:p>
    <w:p w14:paraId="14B0E70B" w14:textId="77777777" w:rsidR="00803EF9" w:rsidRDefault="00803EF9" w:rsidP="00803EF9">
      <w:pPr>
        <w:pStyle w:val="risorseemateriali"/>
        <w:numPr>
          <w:ilvl w:val="0"/>
          <w:numId w:val="24"/>
        </w:numPr>
        <w:tabs>
          <w:tab w:val="left" w:pos="708"/>
        </w:tabs>
        <w:suppressAutoHyphens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Costituzione e altre fonti normative </w:t>
      </w:r>
    </w:p>
    <w:p w14:paraId="619C57E0" w14:textId="77777777" w:rsidR="00803EF9" w:rsidRDefault="00803EF9" w:rsidP="00803EF9">
      <w:pPr>
        <w:pStyle w:val="risorseemateriali"/>
        <w:numPr>
          <w:ilvl w:val="0"/>
          <w:numId w:val="24"/>
        </w:numPr>
        <w:tabs>
          <w:tab w:val="left" w:pos="708"/>
        </w:tabs>
        <w:suppressAutoHyphens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quotidiani</w:t>
      </w:r>
    </w:p>
    <w:p w14:paraId="45E42622" w14:textId="77777777" w:rsidR="00803EF9" w:rsidRDefault="00803EF9" w:rsidP="00803EF9">
      <w:pPr>
        <w:pStyle w:val="risorseemateriali"/>
        <w:numPr>
          <w:ilvl w:val="0"/>
          <w:numId w:val="24"/>
        </w:numPr>
        <w:tabs>
          <w:tab w:val="num" w:pos="360"/>
        </w:tabs>
        <w:suppressAutoHyphens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materiale fornito dal docente</w:t>
      </w:r>
    </w:p>
    <w:p w14:paraId="5C97C68F" w14:textId="77777777" w:rsidR="00803EF9" w:rsidRDefault="00803EF9" w:rsidP="00803EF9">
      <w:pPr>
        <w:pStyle w:val="SOTTOTITOLIMODULO"/>
        <w:spacing w:before="0" w:after="0"/>
        <w:rPr>
          <w:rFonts w:cs="Arial"/>
          <w:szCs w:val="22"/>
        </w:rPr>
      </w:pPr>
    </w:p>
    <w:p w14:paraId="45A93E7B" w14:textId="77777777" w:rsidR="00803EF9" w:rsidRDefault="00803EF9" w:rsidP="00803EF9">
      <w:pPr>
        <w:pStyle w:val="SOTTOTITOLIMODULO"/>
        <w:spacing w:before="0" w:after="0"/>
        <w:rPr>
          <w:rFonts w:cs="Arial"/>
          <w:szCs w:val="22"/>
        </w:rPr>
      </w:pPr>
      <w:r>
        <w:rPr>
          <w:rFonts w:cs="Arial"/>
          <w:szCs w:val="22"/>
        </w:rPr>
        <w:t>Modalità/tipologie di verifica:</w:t>
      </w:r>
    </w:p>
    <w:p w14:paraId="08CEC90E" w14:textId="77777777" w:rsidR="00803EF9" w:rsidRDefault="00803EF9" w:rsidP="00803EF9">
      <w:pPr>
        <w:pStyle w:val="tipologiadiverifiche"/>
        <w:numPr>
          <w:ilvl w:val="0"/>
          <w:numId w:val="25"/>
        </w:numPr>
        <w:tabs>
          <w:tab w:val="left" w:pos="72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interrogazioni orale</w:t>
      </w:r>
    </w:p>
    <w:p w14:paraId="0003E5CC" w14:textId="77777777" w:rsidR="00803EF9" w:rsidRDefault="00803EF9" w:rsidP="00803EF9">
      <w:pPr>
        <w:pStyle w:val="tipologiadiverifiche"/>
        <w:numPr>
          <w:ilvl w:val="0"/>
          <w:numId w:val="25"/>
        </w:numPr>
        <w:tabs>
          <w:tab w:val="left" w:pos="72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verifiche strutturate e semi strutturate</w:t>
      </w:r>
    </w:p>
    <w:p w14:paraId="30937011" w14:textId="77777777" w:rsidR="00803EF9" w:rsidRDefault="00803EF9" w:rsidP="00803EF9">
      <w:pPr>
        <w:pStyle w:val="tipologiadiverifiche"/>
        <w:numPr>
          <w:ilvl w:val="0"/>
          <w:numId w:val="25"/>
        </w:numPr>
        <w:tabs>
          <w:tab w:val="left" w:pos="72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discussione partecipata (verifica informale)</w:t>
      </w:r>
    </w:p>
    <w:p w14:paraId="233F156B" w14:textId="77777777" w:rsidR="00803EF9" w:rsidRDefault="00803EF9" w:rsidP="00803EF9">
      <w:pPr>
        <w:pStyle w:val="tipologiadiverifiche"/>
        <w:numPr>
          <w:ilvl w:val="0"/>
          <w:numId w:val="25"/>
        </w:numPr>
        <w:tabs>
          <w:tab w:val="left" w:pos="72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soluzione di casi pratici</w:t>
      </w:r>
    </w:p>
    <w:p w14:paraId="462577FC" w14:textId="77777777" w:rsidR="00803EF9" w:rsidRDefault="00803EF9" w:rsidP="00803EF9">
      <w:pPr>
        <w:pStyle w:val="tipologiadiverifiche"/>
        <w:numPr>
          <w:ilvl w:val="0"/>
          <w:numId w:val="0"/>
        </w:numPr>
        <w:tabs>
          <w:tab w:val="left" w:pos="720"/>
        </w:tabs>
        <w:jc w:val="right"/>
        <w:rPr>
          <w:rFonts w:cs="Arial"/>
          <w:sz w:val="22"/>
          <w:szCs w:val="22"/>
        </w:rPr>
      </w:pPr>
    </w:p>
    <w:p w14:paraId="2678D308" w14:textId="77777777" w:rsidR="00803EF9" w:rsidRDefault="00803EF9" w:rsidP="00803EF9">
      <w:pPr>
        <w:pStyle w:val="SOTTOTITOLIMODULO"/>
        <w:spacing w:before="0" w:after="0"/>
        <w:rPr>
          <w:rFonts w:cs="Arial"/>
          <w:szCs w:val="22"/>
        </w:rPr>
      </w:pPr>
      <w:r>
        <w:rPr>
          <w:rFonts w:cs="Arial"/>
          <w:szCs w:val="22"/>
        </w:rPr>
        <w:t>Saperi minimi finalizzati all’attività di recupero</w:t>
      </w:r>
    </w:p>
    <w:p w14:paraId="044498DA" w14:textId="77777777" w:rsidR="00803EF9" w:rsidRDefault="00803EF9" w:rsidP="00803EF9">
      <w:pPr>
        <w:pStyle w:val="CONTENUTI"/>
        <w:ind w:left="0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Si richiede la conoscenza e la comprensione dei contenuti essenziali delle singole unità, accompagnate dall’acquisizione di un sufficiente livello di competenze e di abilità con un linguaggio tecnico sufficientemente corretto.</w:t>
      </w:r>
    </w:p>
    <w:p w14:paraId="56A8867C" w14:textId="77777777" w:rsidR="00803EF9" w:rsidRDefault="00803EF9" w:rsidP="00803EF9">
      <w:pPr>
        <w:pStyle w:val="SOTTOTITOLIMODULO"/>
        <w:spacing w:before="0" w:after="0"/>
        <w:rPr>
          <w:rFonts w:cs="Arial"/>
          <w:szCs w:val="22"/>
        </w:rPr>
      </w:pPr>
    </w:p>
    <w:p w14:paraId="1A3C3218" w14:textId="77777777" w:rsidR="00803EF9" w:rsidRDefault="00803EF9" w:rsidP="00803EF9">
      <w:pPr>
        <w:pStyle w:val="SOTTOTITOLIMODULO"/>
        <w:spacing w:before="0" w:after="0"/>
        <w:rPr>
          <w:rFonts w:cs="Arial"/>
          <w:szCs w:val="22"/>
        </w:rPr>
      </w:pPr>
      <w:r>
        <w:rPr>
          <w:rFonts w:cs="Arial"/>
          <w:szCs w:val="22"/>
        </w:rPr>
        <w:t xml:space="preserve">Attività di recupero: </w:t>
      </w:r>
    </w:p>
    <w:p w14:paraId="125A7D8A" w14:textId="77777777" w:rsidR="00803EF9" w:rsidRDefault="00803EF9" w:rsidP="00803EF9">
      <w:pPr>
        <w:numPr>
          <w:ilvl w:val="0"/>
          <w:numId w:val="26"/>
        </w:numPr>
        <w:tabs>
          <w:tab w:val="left" w:pos="360"/>
        </w:tabs>
        <w:suppressAutoHyphens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recupero in itinere</w:t>
      </w:r>
    </w:p>
    <w:p w14:paraId="348EE12A" w14:textId="77777777" w:rsidR="00803EF9" w:rsidRDefault="00803EF9" w:rsidP="00803EF9">
      <w:pPr>
        <w:pStyle w:val="competenzefinali"/>
        <w:numPr>
          <w:ilvl w:val="0"/>
          <w:numId w:val="26"/>
        </w:numPr>
        <w:tabs>
          <w:tab w:val="left" w:pos="36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recupero pomeridiano</w:t>
      </w:r>
    </w:p>
    <w:p w14:paraId="6860CD6A" w14:textId="77777777" w:rsidR="00803EF9" w:rsidRDefault="00803EF9" w:rsidP="00803EF9">
      <w:pPr>
        <w:pStyle w:val="competenzefinali"/>
        <w:numPr>
          <w:ilvl w:val="0"/>
          <w:numId w:val="26"/>
        </w:numPr>
        <w:tabs>
          <w:tab w:val="left" w:pos="36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sportello</w:t>
      </w:r>
    </w:p>
    <w:bookmarkEnd w:id="1"/>
    <w:p w14:paraId="64B54E72" w14:textId="13EB4844" w:rsidR="00803EF9" w:rsidRDefault="00803EF9" w:rsidP="00803EF9">
      <w:pPr>
        <w:rPr>
          <w:rFonts w:ascii="Arial" w:hAnsi="Arial" w:cs="Arial"/>
        </w:rPr>
      </w:pPr>
    </w:p>
    <w:p w14:paraId="28E579BD" w14:textId="77777777" w:rsidR="009B0EEC" w:rsidRDefault="009B0EEC" w:rsidP="009B0EEC">
      <w:pPr>
        <w:pStyle w:val="competenzefinali"/>
        <w:tabs>
          <w:tab w:val="left" w:pos="360"/>
        </w:tabs>
        <w:jc w:val="center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EDUCAZIONE CIVICA</w:t>
      </w:r>
    </w:p>
    <w:p w14:paraId="067C1EF5" w14:textId="77777777" w:rsidR="009B0EEC" w:rsidRDefault="009B0EEC" w:rsidP="009B0EEC">
      <w:pPr>
        <w:pStyle w:val="competenzefinali"/>
        <w:tabs>
          <w:tab w:val="left" w:pos="360"/>
        </w:tabs>
        <w:rPr>
          <w:rFonts w:cs="Arial"/>
          <w:sz w:val="22"/>
          <w:szCs w:val="22"/>
        </w:rPr>
      </w:pPr>
    </w:p>
    <w:p w14:paraId="6B2C4A17" w14:textId="466B3AD5" w:rsidR="009B0EEC" w:rsidRPr="005979BD" w:rsidRDefault="009B0EEC" w:rsidP="005979BD">
      <w:pPr>
        <w:rPr>
          <w:rFonts w:ascii="Arial" w:hAnsi="Arial" w:cs="Arial"/>
        </w:rPr>
      </w:pPr>
      <w:r w:rsidRPr="00210D60">
        <w:rPr>
          <w:rFonts w:ascii="Arial" w:hAnsi="Arial" w:cs="Arial"/>
          <w:b/>
          <w:bCs/>
        </w:rPr>
        <w:t>Modulo</w:t>
      </w:r>
      <w:r w:rsidRPr="00210D60">
        <w:rPr>
          <w:rFonts w:ascii="Arial" w:hAnsi="Arial" w:cs="Arial"/>
        </w:rPr>
        <w:t xml:space="preserve"> unico</w:t>
      </w:r>
      <w:r>
        <w:rPr>
          <w:rFonts w:cs="Arial"/>
        </w:rPr>
        <w:t xml:space="preserve"> </w:t>
      </w:r>
      <w:r w:rsidR="00521817">
        <w:rPr>
          <w:rFonts w:cs="Arial"/>
        </w:rPr>
        <w:t>–</w:t>
      </w:r>
      <w:r>
        <w:rPr>
          <w:rFonts w:cs="Arial"/>
        </w:rPr>
        <w:t xml:space="preserve"> </w:t>
      </w:r>
      <w:r w:rsidR="00210D60">
        <w:rPr>
          <w:rFonts w:ascii="Arial" w:hAnsi="Arial" w:cs="Arial"/>
        </w:rPr>
        <w:t>Gli organi costituzionali: Parlamento, Governo e P</w:t>
      </w:r>
      <w:r w:rsidR="009C3654">
        <w:rPr>
          <w:rFonts w:ascii="Arial" w:hAnsi="Arial" w:cs="Arial"/>
        </w:rPr>
        <w:t>residente della Repubblica</w:t>
      </w:r>
      <w:r w:rsidR="00210D60">
        <w:rPr>
          <w:rFonts w:ascii="Arial" w:hAnsi="Arial" w:cs="Arial"/>
        </w:rPr>
        <w:t xml:space="preserve"> </w:t>
      </w:r>
    </w:p>
    <w:p w14:paraId="1D233C35" w14:textId="268F8C3D" w:rsidR="009B0EEC" w:rsidRDefault="009B0EEC" w:rsidP="009B0EEC">
      <w:pPr>
        <w:pStyle w:val="competenzefinali"/>
        <w:tabs>
          <w:tab w:val="left" w:pos="360"/>
        </w:tabs>
        <w:rPr>
          <w:rFonts w:cs="Arial"/>
          <w:sz w:val="22"/>
          <w:szCs w:val="22"/>
        </w:rPr>
      </w:pPr>
      <w:r>
        <w:rPr>
          <w:b/>
          <w:bCs/>
          <w:sz w:val="22"/>
          <w:szCs w:val="22"/>
        </w:rPr>
        <w:t>1</w:t>
      </w:r>
      <w:r>
        <w:rPr>
          <w:sz w:val="22"/>
          <w:szCs w:val="22"/>
        </w:rPr>
        <w:t xml:space="preserve"> </w:t>
      </w:r>
      <w:r w:rsidR="00521817">
        <w:rPr>
          <w:sz w:val="22"/>
          <w:szCs w:val="22"/>
        </w:rPr>
        <w:t>–</w:t>
      </w:r>
      <w:r>
        <w:rPr>
          <w:sz w:val="22"/>
          <w:szCs w:val="22"/>
        </w:rPr>
        <w:t xml:space="preserve"> </w:t>
      </w:r>
      <w:r w:rsidR="001B2756">
        <w:rPr>
          <w:sz w:val="22"/>
          <w:szCs w:val="22"/>
        </w:rPr>
        <w:t>Il</w:t>
      </w:r>
      <w:r w:rsidR="0098547B">
        <w:rPr>
          <w:sz w:val="22"/>
          <w:szCs w:val="22"/>
        </w:rPr>
        <w:t xml:space="preserve"> rapporto di fiducia tra</w:t>
      </w:r>
      <w:r w:rsidR="001B2756">
        <w:rPr>
          <w:sz w:val="22"/>
          <w:szCs w:val="22"/>
        </w:rPr>
        <w:t xml:space="preserve"> </w:t>
      </w:r>
      <w:r w:rsidR="00521817">
        <w:rPr>
          <w:rFonts w:cs="Arial"/>
          <w:sz w:val="22"/>
          <w:szCs w:val="22"/>
        </w:rPr>
        <w:t>Parlamento</w:t>
      </w:r>
      <w:r w:rsidR="00467D57">
        <w:rPr>
          <w:rFonts w:cs="Arial"/>
          <w:sz w:val="22"/>
          <w:szCs w:val="22"/>
        </w:rPr>
        <w:t xml:space="preserve"> </w:t>
      </w:r>
      <w:r w:rsidR="0098547B">
        <w:rPr>
          <w:rFonts w:cs="Arial"/>
          <w:sz w:val="22"/>
          <w:szCs w:val="22"/>
        </w:rPr>
        <w:t xml:space="preserve">e Governo </w:t>
      </w:r>
      <w:r>
        <w:rPr>
          <w:rFonts w:cs="Arial"/>
          <w:sz w:val="22"/>
          <w:szCs w:val="22"/>
        </w:rPr>
        <w:t>(Primo periodo: 2 ore, compresa la verifica)</w:t>
      </w:r>
    </w:p>
    <w:p w14:paraId="6BC98DCD" w14:textId="3D3A735E" w:rsidR="009B0EEC" w:rsidRDefault="009B0EEC" w:rsidP="009B0EEC">
      <w:pPr>
        <w:pStyle w:val="competenzefinali"/>
        <w:tabs>
          <w:tab w:val="left" w:pos="360"/>
        </w:tabs>
        <w:rPr>
          <w:rFonts w:cs="Arial"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2</w:t>
      </w:r>
      <w:r>
        <w:rPr>
          <w:rFonts w:cs="Arial"/>
          <w:sz w:val="22"/>
          <w:szCs w:val="22"/>
        </w:rPr>
        <w:t xml:space="preserve"> </w:t>
      </w:r>
      <w:r w:rsidR="00930035">
        <w:rPr>
          <w:rFonts w:cs="Arial"/>
          <w:sz w:val="22"/>
          <w:szCs w:val="22"/>
        </w:rPr>
        <w:t>–</w:t>
      </w:r>
      <w:r>
        <w:rPr>
          <w:rFonts w:cs="Arial"/>
          <w:sz w:val="22"/>
          <w:szCs w:val="22"/>
        </w:rPr>
        <w:t xml:space="preserve"> Il</w:t>
      </w:r>
      <w:r w:rsidR="001B2756">
        <w:rPr>
          <w:rFonts w:cs="Arial"/>
          <w:sz w:val="22"/>
          <w:szCs w:val="22"/>
        </w:rPr>
        <w:t xml:space="preserve"> P</w:t>
      </w:r>
      <w:r w:rsidR="00FA0D51">
        <w:rPr>
          <w:rFonts w:cs="Arial"/>
          <w:sz w:val="22"/>
          <w:szCs w:val="22"/>
        </w:rPr>
        <w:t xml:space="preserve">residente </w:t>
      </w:r>
      <w:r w:rsidR="001B2756">
        <w:rPr>
          <w:rFonts w:cs="Arial"/>
          <w:sz w:val="22"/>
          <w:szCs w:val="22"/>
        </w:rPr>
        <w:t>d</w:t>
      </w:r>
      <w:r w:rsidR="00FA0D51">
        <w:rPr>
          <w:rFonts w:cs="Arial"/>
          <w:sz w:val="22"/>
          <w:szCs w:val="22"/>
        </w:rPr>
        <w:t xml:space="preserve">ella </w:t>
      </w:r>
      <w:r w:rsidR="001B2756">
        <w:rPr>
          <w:rFonts w:cs="Arial"/>
          <w:sz w:val="22"/>
          <w:szCs w:val="22"/>
        </w:rPr>
        <w:t>R</w:t>
      </w:r>
      <w:r w:rsidR="00FA0D51">
        <w:rPr>
          <w:rFonts w:cs="Arial"/>
          <w:sz w:val="22"/>
          <w:szCs w:val="22"/>
        </w:rPr>
        <w:t>epubblica</w:t>
      </w:r>
      <w:r w:rsidR="0098547B">
        <w:rPr>
          <w:rFonts w:cs="Arial"/>
          <w:sz w:val="22"/>
          <w:szCs w:val="22"/>
        </w:rPr>
        <w:t>, organo di garanzia</w:t>
      </w:r>
      <w:r w:rsidR="001B2756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(Secondo periodo: 2 ore, compresa la verifica)</w:t>
      </w:r>
    </w:p>
    <w:p w14:paraId="2E51D56E" w14:textId="77777777" w:rsidR="009B0EEC" w:rsidRDefault="009B0EEC" w:rsidP="009B0EEC">
      <w:pPr>
        <w:pStyle w:val="competenzefinali"/>
        <w:tabs>
          <w:tab w:val="left" w:pos="360"/>
        </w:tabs>
        <w:rPr>
          <w:rFonts w:cs="Arial"/>
          <w:sz w:val="22"/>
          <w:szCs w:val="22"/>
        </w:rPr>
      </w:pPr>
    </w:p>
    <w:p w14:paraId="14759C6E" w14:textId="77777777" w:rsidR="009B0EEC" w:rsidRDefault="009B0EEC" w:rsidP="009B0EEC">
      <w:pPr>
        <w:pStyle w:val="competenzefinali"/>
        <w:tabs>
          <w:tab w:val="left" w:pos="360"/>
        </w:tabs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Obiettivi</w:t>
      </w:r>
    </w:p>
    <w:p w14:paraId="7EFED5AA" w14:textId="2AEC84A5" w:rsidR="009B0EEC" w:rsidRDefault="009B0EEC" w:rsidP="009B0EEC">
      <w:pPr>
        <w:pStyle w:val="competenzefinali"/>
        <w:numPr>
          <w:ilvl w:val="0"/>
          <w:numId w:val="28"/>
        </w:numPr>
        <w:tabs>
          <w:tab w:val="left" w:pos="36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Far conoscere allo studente </w:t>
      </w:r>
      <w:r w:rsidR="000A47BE">
        <w:rPr>
          <w:rFonts w:cs="Arial"/>
          <w:sz w:val="22"/>
          <w:szCs w:val="22"/>
        </w:rPr>
        <w:t>gli organi costituzionali che</w:t>
      </w:r>
      <w:r w:rsidR="009F64A2">
        <w:rPr>
          <w:rFonts w:cs="Arial"/>
          <w:sz w:val="22"/>
          <w:szCs w:val="22"/>
        </w:rPr>
        <w:t xml:space="preserve"> </w:t>
      </w:r>
      <w:r w:rsidR="009F64A2">
        <w:rPr>
          <w:rFonts w:cs="Arial"/>
          <w:sz w:val="22"/>
          <w:szCs w:val="22"/>
        </w:rPr>
        <w:t>come cittadino</w:t>
      </w:r>
      <w:r w:rsidR="000A47BE">
        <w:rPr>
          <w:rFonts w:cs="Arial"/>
          <w:sz w:val="22"/>
          <w:szCs w:val="22"/>
        </w:rPr>
        <w:t xml:space="preserve"> </w:t>
      </w:r>
      <w:r w:rsidR="003118D8">
        <w:rPr>
          <w:rFonts w:cs="Arial"/>
          <w:sz w:val="22"/>
          <w:szCs w:val="22"/>
        </w:rPr>
        <w:t>lo interessano</w:t>
      </w:r>
      <w:r w:rsidR="009F64A2">
        <w:rPr>
          <w:rFonts w:cs="Arial"/>
          <w:sz w:val="22"/>
          <w:szCs w:val="22"/>
        </w:rPr>
        <w:t xml:space="preserve"> </w:t>
      </w:r>
      <w:r w:rsidR="009F64A2">
        <w:rPr>
          <w:rFonts w:cs="Arial"/>
          <w:sz w:val="22"/>
          <w:szCs w:val="22"/>
        </w:rPr>
        <w:t>da più vicino</w:t>
      </w:r>
      <w:r w:rsidR="003118D8">
        <w:rPr>
          <w:rFonts w:cs="Arial"/>
          <w:sz w:val="22"/>
          <w:szCs w:val="22"/>
        </w:rPr>
        <w:t>.</w:t>
      </w:r>
    </w:p>
    <w:p w14:paraId="1157D352" w14:textId="58FB9060" w:rsidR="009B0EEC" w:rsidRDefault="00521817" w:rsidP="009B0EEC">
      <w:pPr>
        <w:pStyle w:val="competenzefinali"/>
        <w:numPr>
          <w:ilvl w:val="0"/>
          <w:numId w:val="28"/>
        </w:numPr>
        <w:tabs>
          <w:tab w:val="left" w:pos="36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F</w:t>
      </w:r>
      <w:r w:rsidR="00866F8B">
        <w:rPr>
          <w:rFonts w:cs="Arial"/>
          <w:sz w:val="22"/>
          <w:szCs w:val="22"/>
        </w:rPr>
        <w:t>avorire</w:t>
      </w:r>
      <w:r w:rsidR="009B0EEC">
        <w:rPr>
          <w:rFonts w:cs="Arial"/>
          <w:sz w:val="22"/>
          <w:szCs w:val="22"/>
        </w:rPr>
        <w:t xml:space="preserve"> la partecipazione democratica </w:t>
      </w:r>
      <w:r w:rsidR="005979BD">
        <w:rPr>
          <w:rFonts w:cs="Arial"/>
          <w:sz w:val="22"/>
          <w:szCs w:val="22"/>
        </w:rPr>
        <w:t>a</w:t>
      </w:r>
      <w:r w:rsidR="000A47BE">
        <w:rPr>
          <w:rFonts w:cs="Arial"/>
          <w:sz w:val="22"/>
          <w:szCs w:val="22"/>
        </w:rPr>
        <w:t>ll</w:t>
      </w:r>
      <w:r w:rsidR="009B0EEC">
        <w:rPr>
          <w:rFonts w:cs="Arial"/>
          <w:sz w:val="22"/>
          <w:szCs w:val="22"/>
        </w:rPr>
        <w:t xml:space="preserve">a </w:t>
      </w:r>
      <w:r w:rsidR="000A47BE">
        <w:rPr>
          <w:rFonts w:cs="Arial"/>
          <w:sz w:val="22"/>
          <w:szCs w:val="22"/>
        </w:rPr>
        <w:t xml:space="preserve">vita </w:t>
      </w:r>
      <w:r w:rsidR="009B0EEC">
        <w:rPr>
          <w:rFonts w:cs="Arial"/>
          <w:sz w:val="22"/>
          <w:szCs w:val="22"/>
        </w:rPr>
        <w:t>politica</w:t>
      </w:r>
      <w:r w:rsidR="000A47BE">
        <w:rPr>
          <w:rFonts w:cs="Arial"/>
          <w:sz w:val="22"/>
          <w:szCs w:val="22"/>
        </w:rPr>
        <w:t xml:space="preserve">, sociale ed economica </w:t>
      </w:r>
      <w:r w:rsidR="009B0EEC">
        <w:rPr>
          <w:rFonts w:cs="Arial"/>
          <w:sz w:val="22"/>
          <w:szCs w:val="22"/>
        </w:rPr>
        <w:t>della collettività nazionale</w:t>
      </w:r>
      <w:r w:rsidR="000A47BE">
        <w:rPr>
          <w:rFonts w:cs="Arial"/>
          <w:sz w:val="22"/>
          <w:szCs w:val="22"/>
        </w:rPr>
        <w:t xml:space="preserve"> di appartenenza.</w:t>
      </w:r>
    </w:p>
    <w:p w14:paraId="7152AE4D" w14:textId="577D0278" w:rsidR="009B0EEC" w:rsidRDefault="000A47BE" w:rsidP="009B0EEC">
      <w:pPr>
        <w:pStyle w:val="competenzefinali"/>
        <w:numPr>
          <w:ilvl w:val="0"/>
          <w:numId w:val="28"/>
        </w:numPr>
        <w:tabs>
          <w:tab w:val="left" w:pos="36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Sviluppare il pensiero critico</w:t>
      </w:r>
      <w:r w:rsidR="00210D60">
        <w:rPr>
          <w:rFonts w:cs="Arial"/>
          <w:sz w:val="22"/>
          <w:szCs w:val="22"/>
        </w:rPr>
        <w:t xml:space="preserve"> e un atteggiamento responsabile e costruttivo</w:t>
      </w:r>
      <w:r w:rsidR="00866F8B">
        <w:rPr>
          <w:rFonts w:cs="Arial"/>
          <w:sz w:val="22"/>
          <w:szCs w:val="22"/>
        </w:rPr>
        <w:t>.</w:t>
      </w:r>
    </w:p>
    <w:p w14:paraId="194FCD4F" w14:textId="77777777" w:rsidR="00722495" w:rsidRDefault="00722495" w:rsidP="00803EF9">
      <w:pPr>
        <w:rPr>
          <w:rFonts w:ascii="Arial" w:hAnsi="Arial" w:cs="Arial"/>
        </w:rPr>
      </w:pPr>
    </w:p>
    <w:p w14:paraId="0909B621" w14:textId="77777777" w:rsidR="00803EF9" w:rsidRDefault="00803EF9" w:rsidP="00803EF9">
      <w:pPr>
        <w:rPr>
          <w:rFonts w:ascii="Arial" w:hAnsi="Arial" w:cs="Arial"/>
        </w:rPr>
      </w:pPr>
      <w:r>
        <w:rPr>
          <w:rFonts w:ascii="Arial" w:hAnsi="Arial" w:cs="Arial"/>
        </w:rPr>
        <w:t xml:space="preserve">Alba, lì 23 ottobre 2020.                                                                         </w:t>
      </w:r>
    </w:p>
    <w:p w14:paraId="549CC244" w14:textId="77777777" w:rsidR="00803EF9" w:rsidRDefault="00803EF9" w:rsidP="00803EF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Il docente</w:t>
      </w:r>
    </w:p>
    <w:p w14:paraId="1CD57FF9" w14:textId="77777777" w:rsidR="00803EF9" w:rsidRDefault="00803EF9" w:rsidP="00803EF9">
      <w:pPr>
        <w:suppressAutoHyphens/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Arial" w:hAnsi="Arial" w:cs="Arial"/>
        </w:rPr>
        <w:t>Prof. Attilio Ferla</w:t>
      </w:r>
    </w:p>
    <w:p w14:paraId="459B420F" w14:textId="77777777" w:rsidR="00803EF9" w:rsidRDefault="00803EF9" w:rsidP="00803EF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704201AD" w14:textId="77777777" w:rsidR="00803EF9" w:rsidRDefault="00803EF9" w:rsidP="00803EF9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2F474DF3" w14:textId="77777777" w:rsidR="00803EF9" w:rsidRDefault="00803EF9" w:rsidP="00803EF9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5D861FBE" w14:textId="77777777" w:rsidR="00803EF9" w:rsidRDefault="00803EF9" w:rsidP="00803EF9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7D7CAC43" w14:textId="77777777" w:rsidR="00803EF9" w:rsidRDefault="00803EF9" w:rsidP="00803EF9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32E98A4A" w14:textId="77777777" w:rsidR="00803EF9" w:rsidRDefault="00803EF9" w:rsidP="00803EF9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446B0DC7" w14:textId="77777777" w:rsidR="00803EF9" w:rsidRDefault="00803EF9" w:rsidP="00803EF9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59FC5D6A" w14:textId="77777777" w:rsidR="00803EF9" w:rsidRDefault="00803EF9" w:rsidP="00803EF9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41988858" w14:textId="77777777" w:rsidR="00803EF9" w:rsidRDefault="00803EF9" w:rsidP="00803EF9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13B373D5" w14:textId="77777777" w:rsidR="00803EF9" w:rsidRDefault="00803EF9" w:rsidP="00803EF9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666F8061" w14:textId="77777777" w:rsidR="00803EF9" w:rsidRDefault="00803EF9" w:rsidP="00803EF9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5E9CE673" w14:textId="77777777" w:rsidR="00803EF9" w:rsidRDefault="00803EF9" w:rsidP="00803EF9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4441A21E" w14:textId="77777777" w:rsidR="00803EF9" w:rsidRDefault="00803EF9" w:rsidP="00803EF9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24F538A9" w14:textId="77777777" w:rsidR="00803EF9" w:rsidRDefault="00803EF9" w:rsidP="00803EF9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6E8B641D" w14:textId="77777777" w:rsidR="00803EF9" w:rsidRDefault="00803EF9" w:rsidP="00803EF9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748C99A1" w14:textId="77777777" w:rsidR="00803EF9" w:rsidRDefault="00803EF9" w:rsidP="00803EF9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50EEA14F" w14:textId="77777777" w:rsidR="00803EF9" w:rsidRDefault="00803EF9" w:rsidP="00803EF9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6DAF3C39" w14:textId="77777777" w:rsidR="00803EF9" w:rsidRDefault="00803EF9" w:rsidP="00803EF9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76A63F74" w14:textId="77777777" w:rsidR="00803EF9" w:rsidRDefault="00803EF9" w:rsidP="00803EF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sectPr w:rsidR="00803EF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pStyle w:val="risorseemateriali"/>
      <w:lvlText w:val="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16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METODOLOGIADIDATTICA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pStyle w:val="tipologiadiverifiche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/>
        <w:strike w:val="0"/>
        <w:dstrike w:val="0"/>
        <w:color w:val="auto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24C96CA4"/>
    <w:multiLevelType w:val="hybridMultilevel"/>
    <w:tmpl w:val="1D48ADF2"/>
    <w:lvl w:ilvl="0" w:tplc="48DA60E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1A448D"/>
    <w:multiLevelType w:val="hybridMultilevel"/>
    <w:tmpl w:val="10922992"/>
    <w:lvl w:ilvl="0" w:tplc="48DA60E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26060F"/>
    <w:multiLevelType w:val="multilevel"/>
    <w:tmpl w:val="5BAC2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EC0072C"/>
    <w:multiLevelType w:val="hybridMultilevel"/>
    <w:tmpl w:val="B928CCA0"/>
    <w:lvl w:ilvl="0" w:tplc="48DA60EA">
      <w:start w:val="1"/>
      <w:numFmt w:val="bullet"/>
      <w:lvlText w:val=""/>
      <w:lvlJc w:val="left"/>
      <w:pPr>
        <w:tabs>
          <w:tab w:val="num" w:pos="375"/>
        </w:tabs>
        <w:ind w:left="37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55"/>
        </w:tabs>
        <w:ind w:left="145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75"/>
        </w:tabs>
        <w:ind w:left="217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95"/>
        </w:tabs>
        <w:ind w:left="289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15"/>
        </w:tabs>
        <w:ind w:left="361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35"/>
        </w:tabs>
        <w:ind w:left="433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55"/>
        </w:tabs>
        <w:ind w:left="505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75"/>
        </w:tabs>
        <w:ind w:left="577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95"/>
        </w:tabs>
        <w:ind w:left="6495" w:hanging="360"/>
      </w:pPr>
      <w:rPr>
        <w:rFonts w:ascii="Wingdings" w:hAnsi="Wingdings" w:hint="default"/>
      </w:rPr>
    </w:lvl>
  </w:abstractNum>
  <w:abstractNum w:abstractNumId="7" w15:restartNumberingAfterBreak="0">
    <w:nsid w:val="45896771"/>
    <w:multiLevelType w:val="hybridMultilevel"/>
    <w:tmpl w:val="474EF3D0"/>
    <w:lvl w:ilvl="0" w:tplc="48DA60EA">
      <w:start w:val="1"/>
      <w:numFmt w:val="bullet"/>
      <w:lvlText w:val=""/>
      <w:lvlJc w:val="left"/>
      <w:pPr>
        <w:tabs>
          <w:tab w:val="num" w:pos="345"/>
        </w:tabs>
        <w:ind w:left="34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25"/>
        </w:tabs>
        <w:ind w:left="142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45"/>
        </w:tabs>
        <w:ind w:left="214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65"/>
        </w:tabs>
        <w:ind w:left="286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585"/>
        </w:tabs>
        <w:ind w:left="358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05"/>
        </w:tabs>
        <w:ind w:left="430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25"/>
        </w:tabs>
        <w:ind w:left="502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45"/>
        </w:tabs>
        <w:ind w:left="574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65"/>
        </w:tabs>
        <w:ind w:left="6465" w:hanging="360"/>
      </w:pPr>
      <w:rPr>
        <w:rFonts w:ascii="Wingdings" w:hAnsi="Wingdings" w:hint="default"/>
      </w:rPr>
    </w:lvl>
  </w:abstractNum>
  <w:abstractNum w:abstractNumId="8" w15:restartNumberingAfterBreak="0">
    <w:nsid w:val="4C20278A"/>
    <w:multiLevelType w:val="hybridMultilevel"/>
    <w:tmpl w:val="14DE0CB4"/>
    <w:lvl w:ilvl="0" w:tplc="79D8B43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DC3F61"/>
    <w:multiLevelType w:val="hybridMultilevel"/>
    <w:tmpl w:val="A6662A38"/>
    <w:lvl w:ilvl="0" w:tplc="F758774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48DA60E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BD63FE3"/>
    <w:multiLevelType w:val="hybridMultilevel"/>
    <w:tmpl w:val="32E4D46A"/>
    <w:lvl w:ilvl="0" w:tplc="F758774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C62338"/>
    <w:multiLevelType w:val="hybridMultilevel"/>
    <w:tmpl w:val="A74828B2"/>
    <w:lvl w:ilvl="0" w:tplc="48DA60E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8156E1"/>
    <w:multiLevelType w:val="hybridMultilevel"/>
    <w:tmpl w:val="61B27310"/>
    <w:lvl w:ilvl="0" w:tplc="48DA60E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7F508C"/>
    <w:multiLevelType w:val="hybridMultilevel"/>
    <w:tmpl w:val="7F40532C"/>
    <w:lvl w:ilvl="0" w:tplc="48DA60EA">
      <w:start w:val="1"/>
      <w:numFmt w:val="bullet"/>
      <w:lvlText w:val=""/>
      <w:lvlJc w:val="left"/>
      <w:pPr>
        <w:tabs>
          <w:tab w:val="num" w:pos="375"/>
        </w:tabs>
        <w:ind w:left="37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55"/>
        </w:tabs>
        <w:ind w:left="145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75"/>
        </w:tabs>
        <w:ind w:left="217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95"/>
        </w:tabs>
        <w:ind w:left="289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15"/>
        </w:tabs>
        <w:ind w:left="361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35"/>
        </w:tabs>
        <w:ind w:left="433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55"/>
        </w:tabs>
        <w:ind w:left="505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75"/>
        </w:tabs>
        <w:ind w:left="577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95"/>
        </w:tabs>
        <w:ind w:left="649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3"/>
  </w:num>
  <w:num w:numId="5">
    <w:abstractNumId w:val="6"/>
  </w:num>
  <w:num w:numId="6">
    <w:abstractNumId w:val="4"/>
  </w:num>
  <w:num w:numId="7">
    <w:abstractNumId w:val="11"/>
  </w:num>
  <w:num w:numId="8">
    <w:abstractNumId w:val="7"/>
  </w:num>
  <w:num w:numId="9">
    <w:abstractNumId w:val="8"/>
  </w:num>
  <w:num w:numId="10">
    <w:abstractNumId w:val="3"/>
  </w:num>
  <w:num w:numId="11">
    <w:abstractNumId w:val="9"/>
  </w:num>
  <w:num w:numId="12">
    <w:abstractNumId w:val="12"/>
  </w:num>
  <w:num w:numId="13">
    <w:abstractNumId w:val="10"/>
  </w:num>
  <w:num w:numId="14">
    <w:abstractNumId w:val="1"/>
  </w:num>
  <w:num w:numId="15">
    <w:abstractNumId w:val="0"/>
  </w:num>
  <w:num w:numId="16">
    <w:abstractNumId w:val="2"/>
  </w:num>
  <w:num w:numId="17">
    <w:abstractNumId w:val="13"/>
  </w:num>
  <w:num w:numId="18">
    <w:abstractNumId w:val="6"/>
  </w:num>
  <w:num w:numId="19">
    <w:abstractNumId w:val="4"/>
  </w:num>
  <w:num w:numId="20">
    <w:abstractNumId w:val="11"/>
  </w:num>
  <w:num w:numId="21">
    <w:abstractNumId w:val="7"/>
  </w:num>
  <w:num w:numId="22">
    <w:abstractNumId w:val="8"/>
  </w:num>
  <w:num w:numId="23">
    <w:abstractNumId w:val="3"/>
  </w:num>
  <w:num w:numId="24">
    <w:abstractNumId w:val="9"/>
  </w:num>
  <w:num w:numId="25">
    <w:abstractNumId w:val="12"/>
  </w:num>
  <w:num w:numId="26">
    <w:abstractNumId w:val="10"/>
  </w:num>
  <w:num w:numId="27">
    <w:abstractNumId w:val="5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961"/>
    <w:rsid w:val="000A47BE"/>
    <w:rsid w:val="00134961"/>
    <w:rsid w:val="001B0103"/>
    <w:rsid w:val="001B2756"/>
    <w:rsid w:val="00210D60"/>
    <w:rsid w:val="003118D8"/>
    <w:rsid w:val="00331F45"/>
    <w:rsid w:val="00467D57"/>
    <w:rsid w:val="00521817"/>
    <w:rsid w:val="005979BD"/>
    <w:rsid w:val="006107C6"/>
    <w:rsid w:val="00722495"/>
    <w:rsid w:val="007968BE"/>
    <w:rsid w:val="00803EF9"/>
    <w:rsid w:val="00866F8B"/>
    <w:rsid w:val="008D739F"/>
    <w:rsid w:val="00930035"/>
    <w:rsid w:val="0098547B"/>
    <w:rsid w:val="009B0EEC"/>
    <w:rsid w:val="009C3654"/>
    <w:rsid w:val="009F64A2"/>
    <w:rsid w:val="00A439E6"/>
    <w:rsid w:val="00B325A8"/>
    <w:rsid w:val="00FA0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73F79"/>
  <w15:chartTrackingRefBased/>
  <w15:docId w15:val="{26EA441A-4FD0-47A8-B687-48C70FBF7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B0103"/>
    <w:pPr>
      <w:spacing w:line="25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B0103"/>
    <w:pPr>
      <w:ind w:left="720"/>
      <w:contextualSpacing/>
    </w:pPr>
  </w:style>
  <w:style w:type="paragraph" w:customStyle="1" w:styleId="competenzefinali">
    <w:name w:val="competenze finali"/>
    <w:basedOn w:val="Normale"/>
    <w:rsid w:val="001B0103"/>
    <w:pPr>
      <w:suppressAutoHyphens/>
      <w:spacing w:after="0" w:line="240" w:lineRule="auto"/>
      <w:jc w:val="both"/>
    </w:pPr>
    <w:rPr>
      <w:rFonts w:ascii="Arial" w:eastAsia="Times New Roman" w:hAnsi="Arial"/>
      <w:sz w:val="20"/>
      <w:szCs w:val="20"/>
      <w:lang w:eastAsia="ar-SA"/>
    </w:rPr>
  </w:style>
  <w:style w:type="paragraph" w:customStyle="1" w:styleId="CONTENUTI">
    <w:name w:val="CONTENUTI"/>
    <w:basedOn w:val="Corpotesto"/>
    <w:rsid w:val="001B0103"/>
    <w:pPr>
      <w:suppressAutoHyphens/>
      <w:spacing w:after="0" w:line="240" w:lineRule="auto"/>
      <w:ind w:left="360"/>
      <w:jc w:val="both"/>
    </w:pPr>
    <w:rPr>
      <w:rFonts w:ascii="Arial" w:eastAsia="Times New Roman" w:hAnsi="Arial" w:cs="Arial"/>
      <w:sz w:val="20"/>
      <w:szCs w:val="20"/>
      <w:u w:val="single"/>
      <w:lang w:eastAsia="ar-SA"/>
    </w:rPr>
  </w:style>
  <w:style w:type="paragraph" w:customStyle="1" w:styleId="METODOLOGIADIDATTICA">
    <w:name w:val="METODOLOGIA DIDATTICA"/>
    <w:basedOn w:val="Normale"/>
    <w:rsid w:val="001B0103"/>
    <w:pPr>
      <w:numPr>
        <w:numId w:val="1"/>
      </w:numPr>
      <w:suppressAutoHyphens/>
      <w:spacing w:after="0" w:line="240" w:lineRule="auto"/>
      <w:ind w:left="0" w:firstLine="0"/>
      <w:jc w:val="both"/>
    </w:pPr>
    <w:rPr>
      <w:rFonts w:ascii="Arial" w:eastAsia="Times New Roman" w:hAnsi="Arial"/>
      <w:sz w:val="20"/>
      <w:szCs w:val="20"/>
      <w:lang w:eastAsia="ar-SA"/>
    </w:rPr>
  </w:style>
  <w:style w:type="paragraph" w:customStyle="1" w:styleId="risorseemateriali">
    <w:name w:val="risorse e materiali"/>
    <w:basedOn w:val="Normale"/>
    <w:rsid w:val="001B0103"/>
    <w:pPr>
      <w:numPr>
        <w:numId w:val="2"/>
      </w:numPr>
      <w:suppressAutoHyphens/>
      <w:spacing w:after="0" w:line="240" w:lineRule="auto"/>
      <w:ind w:left="0" w:firstLine="0"/>
      <w:jc w:val="both"/>
    </w:pPr>
    <w:rPr>
      <w:rFonts w:ascii="Arial" w:eastAsia="Times New Roman" w:hAnsi="Arial"/>
      <w:sz w:val="20"/>
      <w:szCs w:val="20"/>
      <w:lang w:eastAsia="ar-SA"/>
    </w:rPr>
  </w:style>
  <w:style w:type="paragraph" w:customStyle="1" w:styleId="SOTTOTITOLIMODULO">
    <w:name w:val="SOTTOTITOLI MODULO"/>
    <w:basedOn w:val="Normale"/>
    <w:rsid w:val="001B0103"/>
    <w:pPr>
      <w:keepNext/>
      <w:suppressAutoHyphens/>
      <w:spacing w:before="360" w:after="240" w:line="240" w:lineRule="auto"/>
      <w:jc w:val="both"/>
    </w:pPr>
    <w:rPr>
      <w:rFonts w:ascii="Arial" w:eastAsia="Times New Roman" w:hAnsi="Arial"/>
      <w:b/>
      <w:bCs/>
      <w:szCs w:val="20"/>
      <w:lang w:eastAsia="ar-SA"/>
    </w:rPr>
  </w:style>
  <w:style w:type="paragraph" w:customStyle="1" w:styleId="tipologiadiverifiche">
    <w:name w:val="tipologia di verifiche"/>
    <w:basedOn w:val="Normale"/>
    <w:rsid w:val="001B0103"/>
    <w:pPr>
      <w:numPr>
        <w:numId w:val="3"/>
      </w:numPr>
      <w:suppressAutoHyphens/>
      <w:spacing w:after="0" w:line="240" w:lineRule="auto"/>
      <w:ind w:left="0" w:firstLine="0"/>
      <w:jc w:val="both"/>
    </w:pPr>
    <w:rPr>
      <w:rFonts w:ascii="Arial" w:eastAsia="Times New Roman" w:hAnsi="Arial"/>
      <w:sz w:val="20"/>
      <w:szCs w:val="20"/>
      <w:lang w:eastAsia="ar-SA"/>
    </w:rPr>
  </w:style>
  <w:style w:type="paragraph" w:customStyle="1" w:styleId="TITOLODELMODULO">
    <w:name w:val="TITOLO DEL MODULO"/>
    <w:basedOn w:val="Normale"/>
    <w:rsid w:val="001B0103"/>
    <w:pPr>
      <w:pBdr>
        <w:top w:val="single" w:sz="4" w:space="1" w:color="000000"/>
        <w:left w:val="single" w:sz="4" w:space="10" w:color="000000"/>
        <w:bottom w:val="single" w:sz="4" w:space="1" w:color="000000"/>
        <w:right w:val="single" w:sz="4" w:space="17" w:color="000000"/>
      </w:pBdr>
      <w:suppressAutoHyphens/>
      <w:spacing w:after="0" w:line="240" w:lineRule="auto"/>
      <w:jc w:val="both"/>
    </w:pPr>
    <w:rPr>
      <w:rFonts w:ascii="Arial" w:eastAsia="Times New Roman" w:hAnsi="Arial"/>
      <w:szCs w:val="20"/>
      <w:lang w:eastAsia="ar-SA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1B010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B0103"/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7224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54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1453</Words>
  <Characters>8284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Attilio Ferla</dc:creator>
  <cp:keywords/>
  <dc:description/>
  <cp:lastModifiedBy>Attilio Ferla</cp:lastModifiedBy>
  <cp:revision>27</cp:revision>
  <dcterms:created xsi:type="dcterms:W3CDTF">2020-10-18T16:28:00Z</dcterms:created>
  <dcterms:modified xsi:type="dcterms:W3CDTF">2020-10-21T15:37:00Z</dcterms:modified>
</cp:coreProperties>
</file>